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1"/>
        <w:rPr>
          <w:rFonts w:hint="eastAsia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</w:pPr>
      <w:bookmarkStart w:id="11" w:name="_GoBack"/>
      <w:bookmarkEnd w:id="11"/>
      <w:r>
        <w:rPr>
          <w:rFonts w:hint="eastAsia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  <w:t>附件8：</w:t>
      </w:r>
    </w:p>
    <w:p>
      <w:pPr>
        <w:spacing w:line="360" w:lineRule="auto"/>
        <w:jc w:val="center"/>
        <w:outlineLvl w:val="1"/>
        <w:rPr>
          <w:rFonts w:hint="default" w:ascii="微软雅黑" w:hAnsi="微软雅黑" w:eastAsia="微软雅黑" w:cs="宋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  <w:lang w:val="en-US" w:eastAsia="zh-CN"/>
        </w:rPr>
        <w:t>开心保龄球</w:t>
      </w:r>
    </w:p>
    <w:p>
      <w:pPr>
        <w:spacing w:line="360" w:lineRule="auto"/>
        <w:jc w:val="center"/>
        <w:outlineLvl w:val="1"/>
        <w:rPr>
          <w:rFonts w:ascii="微软雅黑" w:hAnsi="微软雅黑" w:eastAsia="微软雅黑" w:cs="宋体"/>
          <w:b/>
          <w:bCs/>
          <w:sz w:val="36"/>
          <w:szCs w:val="36"/>
        </w:rPr>
      </w:pPr>
    </w:p>
    <w:p>
      <w:pPr>
        <w:pStyle w:val="4"/>
        <w:spacing w:line="360" w:lineRule="auto"/>
        <w:ind w:firstLine="0" w:firstLineChars="0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9987"/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一、参赛范围</w:t>
      </w:r>
      <w:bookmarkEnd w:id="0"/>
    </w:p>
    <w:p>
      <w:pPr>
        <w:spacing w:line="360" w:lineRule="auto"/>
        <w:ind w:left="567" w:leftChars="27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参赛组别：小学组（1-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年级）。</w:t>
      </w:r>
    </w:p>
    <w:p>
      <w:pPr>
        <w:spacing w:line="360" w:lineRule="auto"/>
        <w:ind w:left="567" w:leftChars="27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参赛人数：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人。</w:t>
      </w:r>
    </w:p>
    <w:p>
      <w:pPr>
        <w:spacing w:line="360" w:lineRule="auto"/>
        <w:ind w:left="567" w:leftChars="27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比赛类别：个人挑战赛</w:t>
      </w:r>
    </w:p>
    <w:p>
      <w:pPr>
        <w:pStyle w:val="4"/>
        <w:keepNext w:val="0"/>
        <w:keepLines w:val="0"/>
        <w:spacing w:line="360" w:lineRule="auto"/>
        <w:ind w:firstLine="0" w:firstLineChars="0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19374"/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二、竞赛流程</w:t>
      </w:r>
      <w:bookmarkEnd w:id="1"/>
    </w:p>
    <w:p>
      <w:pPr>
        <w:spacing w:line="360" w:lineRule="auto"/>
        <w:ind w:left="567" w:leftChars="270"/>
        <w:rPr>
          <w:rFonts w:ascii="微软雅黑" w:hAnsi="微软雅黑" w:eastAsia="微软雅黑" w:cs="宋体"/>
          <w:color w:val="000000"/>
          <w:sz w:val="24"/>
          <w:szCs w:val="28"/>
        </w:rPr>
      </w:pPr>
      <w:bookmarkStart w:id="2" w:name="_Toc16954"/>
      <w:r>
        <w:rPr>
          <w:rFonts w:hint="eastAsia" w:ascii="微软雅黑" w:hAnsi="微软雅黑" w:eastAsia="微软雅黑" w:cs="宋体"/>
          <w:color w:val="000000"/>
          <w:sz w:val="24"/>
          <w:szCs w:val="28"/>
        </w:rPr>
        <w:t>参赛报名：参赛选手按组委会规定的方式和时间进行报名，报名成功的选手获得参加比赛的资格。</w:t>
      </w:r>
    </w:p>
    <w:p>
      <w:pPr>
        <w:pStyle w:val="2"/>
        <w:keepNext w:val="0"/>
        <w:keepLines w:val="0"/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三、竞赛规则</w:t>
      </w:r>
      <w:bookmarkEnd w:id="2"/>
    </w:p>
    <w:p>
      <w:pPr>
        <w:pStyle w:val="4"/>
        <w:keepNext w:val="0"/>
        <w:keepLines w:val="0"/>
        <w:numPr>
          <w:ilvl w:val="0"/>
          <w:numId w:val="1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16433"/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机器人要求</w:t>
      </w:r>
      <w:bookmarkEnd w:id="3"/>
    </w:p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right="-57" w:rightChars="-27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推荐使用M</w:t>
      </w:r>
      <w:r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RT刷卡系列产品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right="-57" w:rightChars="-27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4" w:name="_Toc10141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机器人最多允许使用1个刷卡编程主板、</w:t>
      </w:r>
      <w:r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个马达。</w:t>
      </w:r>
    </w:p>
    <w:bookmarkEnd w:id="4"/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right="-57" w:rightChars="-27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5" w:name="_Toc14130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机器人不得故意损坏比赛场地</w:t>
      </w:r>
      <w:bookmarkEnd w:id="5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6" w:name="_Toc5522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机器人不得对赛场和周围环境造成任何危险</w:t>
      </w:r>
      <w:bookmarkEnd w:id="6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7" w:name="_Toc32440"/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在测量机器人尺寸时不能超过</w:t>
      </w:r>
      <w:r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CM*</w:t>
      </w:r>
      <w:r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CM*</w:t>
      </w:r>
      <w:r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CM，比赛开始后，比赛开始后机器人展开部分允许超过尺寸限制。</w:t>
      </w:r>
    </w:p>
    <w:bookmarkEnd w:id="7"/>
    <w:p>
      <w:pPr>
        <w:pStyle w:val="4"/>
        <w:keepNext w:val="0"/>
        <w:keepLines w:val="0"/>
        <w:numPr>
          <w:ilvl w:val="0"/>
          <w:numId w:val="2"/>
        </w:numPr>
        <w:spacing w:line="360" w:lineRule="auto"/>
        <w:ind w:left="993" w:firstLineChars="0"/>
        <w:rPr>
          <w:rFonts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color w:val="000000"/>
          <w:sz w:val="24"/>
          <w:szCs w:val="28"/>
        </w:rPr>
        <w:t>每台机器人电池饱和电压不得超过9</w:t>
      </w:r>
      <w:r>
        <w:rPr>
          <w:rFonts w:ascii="微软雅黑" w:hAnsi="微软雅黑" w:eastAsia="微软雅黑" w:cs="宋体"/>
          <w:b w:val="0"/>
          <w:color w:val="000000"/>
          <w:sz w:val="24"/>
          <w:szCs w:val="28"/>
        </w:rPr>
        <w:t>V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numPr>
          <w:ilvl w:val="0"/>
          <w:numId w:val="1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8" w:name="_Toc6072"/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竞赛规则</w:t>
      </w:r>
      <w:bookmarkEnd w:id="8"/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比赛时长：</w:t>
      </w:r>
    </w:p>
    <w:p>
      <w:pPr>
        <w:spacing w:line="360" w:lineRule="auto"/>
        <w:ind w:left="991" w:leftChars="472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每轮比赛时长为3分钟。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机器人搭建：</w:t>
      </w:r>
    </w:p>
    <w:p>
      <w:pPr>
        <w:spacing w:line="360" w:lineRule="auto"/>
        <w:ind w:firstLine="991" w:firstLineChars="413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提前制作参赛设备、提前刷好程序。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启动机器人：</w:t>
      </w:r>
    </w:p>
    <w:p>
      <w:pPr>
        <w:spacing w:line="360" w:lineRule="auto"/>
        <w:ind w:firstLine="991" w:firstLineChars="413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裁判哨声响起即比赛正式开始。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比赛任务：</w:t>
      </w:r>
    </w:p>
    <w:p>
      <w:pPr>
        <w:pStyle w:val="15"/>
        <w:numPr>
          <w:ilvl w:val="0"/>
          <w:numId w:val="4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参赛选手有四轮击打机会，前三轮中每轮有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次击打次数，每次击倒的保龄球将被移开，待一轮结束之后场地恢复原样，进行第二轮击打结束，接着第三轮击打，每次投掷只能使用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G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OMA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大齿轮。</w:t>
      </w:r>
    </w:p>
    <w:p>
      <w:pPr>
        <w:spacing w:line="360" w:lineRule="auto"/>
        <w:ind w:left="993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第四轮只有1次击打次数，且场地中只放置一个保龄球，该保龄球放置在黄色点区域上方。</w:t>
      </w:r>
    </w:p>
    <w:p>
      <w:pPr>
        <w:pStyle w:val="15"/>
        <w:numPr>
          <w:ilvl w:val="0"/>
          <w:numId w:val="4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在比赛过程中,允许参赛选手接触或者手扶机器人(防止机器人在投掷过程中摆动）</w:t>
      </w:r>
    </w:p>
    <w:p>
      <w:pPr>
        <w:pStyle w:val="15"/>
        <w:numPr>
          <w:ilvl w:val="0"/>
          <w:numId w:val="4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被击倒的保龄球将被记录为有效得分。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比赛得分：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前三轮每击倒一个保龄球计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分.每次投掷总分为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0分,则前三轮总分为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120分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第四轮中击倒该保龄球记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5分，所以四轮共计7次投掷总分为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分，总得分最高者排名靠前。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如果该轮第一次投掷中击倒的保龄球数为总数10,将重新摆10个保龄球进行第二次投掷,以此类推。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如果该轮第一次投掷中击倒的保龄球数小于10,剩下的保龄球将进行第二次投掷，第二次投掷完则该轮结束，开始新一轮以此类推。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摆放保龄球的时间不计入3分钟的比赛时间。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平分情况，看第一轮第一次投掷得分高的选手获胜；如果该轮第一次投掷的分数相同，看第二次投掷的分数高的选手排名靠前以此类推 。</w:t>
      </w:r>
    </w:p>
    <w:p>
      <w:pPr>
        <w:pStyle w:val="15"/>
        <w:numPr>
          <w:ilvl w:val="0"/>
          <w:numId w:val="5"/>
        </w:numPr>
        <w:spacing w:line="360" w:lineRule="auto"/>
        <w:ind w:left="993" w:firstLineChars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参赛选手将机器人始终放在起点位置（S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TART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）。如果机器人在投掷过程中越过起点线（摇摆装置不算）将视为犯规行为，成绩无效。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outlineLvl w:val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9" w:name="_Toc28462"/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取消参赛资格</w:t>
      </w:r>
      <w:bookmarkEnd w:id="9"/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bookmarkStart w:id="10" w:name="_Toc18306"/>
    </w:p>
    <w:p>
      <w:pPr>
        <w:pStyle w:val="15"/>
        <w:numPr>
          <w:ilvl w:val="0"/>
          <w:numId w:val="6"/>
        </w:numPr>
        <w:spacing w:line="360" w:lineRule="auto"/>
        <w:ind w:left="993" w:firstLineChars="0"/>
        <w:outlineLvl w:val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机器人故意损坏比赛场地。</w:t>
      </w:r>
    </w:p>
    <w:p>
      <w:pPr>
        <w:pStyle w:val="15"/>
        <w:numPr>
          <w:ilvl w:val="0"/>
          <w:numId w:val="6"/>
        </w:numPr>
        <w:spacing w:line="360" w:lineRule="auto"/>
        <w:ind w:left="993" w:firstLineChars="0"/>
        <w:outlineLvl w:val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机器人违反尺寸限制。</w:t>
      </w:r>
    </w:p>
    <w:p>
      <w:pPr>
        <w:pStyle w:val="15"/>
        <w:numPr>
          <w:ilvl w:val="0"/>
          <w:numId w:val="6"/>
        </w:numPr>
        <w:spacing w:line="360" w:lineRule="auto"/>
        <w:ind w:left="993" w:firstLineChars="0"/>
        <w:outlineLvl w:val="0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严禁使用其他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选手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的机器人参赛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numPr>
          <w:ilvl w:val="0"/>
          <w:numId w:val="3"/>
        </w:numPr>
        <w:spacing w:line="360" w:lineRule="auto"/>
        <w:ind w:left="993" w:firstLineChars="0"/>
        <w:outlineLvl w:val="0"/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比赛场地</w:t>
      </w:r>
      <w:r>
        <w:rPr>
          <w:rFonts w:hint="eastAsia" w:ascii="微软雅黑" w:hAnsi="微软雅黑" w:eastAsia="微软雅黑" w:cs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</w:p>
    <w:bookmarkEnd w:id="10"/>
    <w:p>
      <w:pPr>
        <w:spacing w:line="360" w:lineRule="auto"/>
        <w:ind w:left="991" w:leftChars="472"/>
        <w:rPr>
          <w:rFonts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场地长度为24</w:t>
      </w:r>
      <w:r>
        <w:rPr>
          <w:rFonts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cm，宽度为12</w:t>
      </w:r>
      <w:r>
        <w:rPr>
          <w:rFonts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cm，场地周边不设置围挡板。</w:t>
      </w:r>
    </w:p>
    <w:p>
      <w:pPr>
        <w:jc w:val="center"/>
      </w:pPr>
      <w:r>
        <w:drawing>
          <wp:inline distT="0" distB="0" distL="0" distR="0">
            <wp:extent cx="4832985" cy="23958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0947" cy="240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7" w:leftChars="270" w:right="-525" w:rightChars="-250"/>
      </w:pPr>
    </w:p>
    <w:p>
      <w:pPr>
        <w:pStyle w:val="2"/>
        <w:keepNext w:val="0"/>
        <w:keepLines w:val="0"/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、竞赛说明</w:t>
      </w:r>
    </w:p>
    <w:p>
      <w:pPr>
        <w:spacing w:line="360" w:lineRule="auto"/>
        <w:ind w:left="424" w:leftChars="202" w:right="-525" w:rightChars="-250"/>
        <w:rPr>
          <w:rFonts w:ascii="微软雅黑" w:hAnsi="微软雅黑" w:eastAsia="微软雅黑"/>
          <w:sz w:val="24"/>
          <w:lang w:val="ms-MY"/>
        </w:rPr>
      </w:pPr>
      <w:r>
        <w:rPr>
          <w:rFonts w:hint="eastAsia" w:ascii="微软雅黑" w:hAnsi="微软雅黑" w:eastAsia="微软雅黑"/>
          <w:sz w:val="24"/>
          <w:lang w:val="ms-MY"/>
        </w:rPr>
        <w:t>本规则是实施裁判工作的依据，在竞赛过程中裁判（评委）有最终裁定权。</w:t>
      </w:r>
    </w:p>
    <w:p>
      <w:pPr>
        <w:spacing w:line="360" w:lineRule="auto"/>
        <w:ind w:left="424" w:leftChars="202" w:right="-525" w:rightChars="-250"/>
        <w:rPr>
          <w:rFonts w:ascii="微软雅黑" w:hAnsi="微软雅黑" w:eastAsia="微软雅黑"/>
          <w:sz w:val="24"/>
          <w:lang w:val="ms-MY"/>
        </w:rPr>
      </w:pPr>
      <w:r>
        <w:rPr>
          <w:rFonts w:hint="eastAsia" w:ascii="微软雅黑" w:hAnsi="微软雅黑" w:eastAsia="微软雅黑"/>
          <w:sz w:val="24"/>
          <w:lang w:val="ms-MY"/>
        </w:rPr>
        <w:t>凡是规则中没有说明的事项由裁判组决定。</w:t>
      </w:r>
    </w:p>
    <w:p>
      <w:pPr>
        <w:ind w:right="-525" w:rightChars="-250"/>
        <w:rPr>
          <w:lang w:val="ms-MY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406"/>
        <w:tab w:val="clear" w:pos="4153"/>
        <w:tab w:val="clear" w:pos="8306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4672485" o:spid="_x0000_s4098" o:spt="75" type="#_x0000_t75" style="position:absolute;left:0pt;height:207.85pt;width:256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 (5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4672484" o:spid="_x0000_s4097" o:spt="75" type="#_x0000_t75" style="position:absolute;left:0pt;height:207.85pt;width:256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 (5)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07C"/>
    <w:multiLevelType w:val="multilevel"/>
    <w:tmpl w:val="06D9707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259F9"/>
    <w:multiLevelType w:val="multilevel"/>
    <w:tmpl w:val="192259F9"/>
    <w:lvl w:ilvl="0" w:tentative="0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B35705"/>
    <w:multiLevelType w:val="multilevel"/>
    <w:tmpl w:val="2DB35705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42121"/>
    <w:multiLevelType w:val="multilevel"/>
    <w:tmpl w:val="42742121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747F45"/>
    <w:multiLevelType w:val="multilevel"/>
    <w:tmpl w:val="59747F45"/>
    <w:lvl w:ilvl="0" w:tentative="0">
      <w:start w:val="1"/>
      <w:numFmt w:val="lowerLetter"/>
      <w:lvlText w:val="%1)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F33A82"/>
    <w:multiLevelType w:val="multilevel"/>
    <w:tmpl w:val="66F33A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2VmNDljZmJhYjkwOWU1MGU4N2YwMDQ2ZjMxZGYifQ=="/>
  </w:docVars>
  <w:rsids>
    <w:rsidRoot w:val="00412192"/>
    <w:rsid w:val="00010195"/>
    <w:rsid w:val="000104EB"/>
    <w:rsid w:val="00012BD6"/>
    <w:rsid w:val="00020352"/>
    <w:rsid w:val="000208AD"/>
    <w:rsid w:val="00027FA9"/>
    <w:rsid w:val="00032CB9"/>
    <w:rsid w:val="00034EFF"/>
    <w:rsid w:val="00040B61"/>
    <w:rsid w:val="00040FAE"/>
    <w:rsid w:val="000425AA"/>
    <w:rsid w:val="0005491C"/>
    <w:rsid w:val="00070174"/>
    <w:rsid w:val="00070F9B"/>
    <w:rsid w:val="000721B2"/>
    <w:rsid w:val="00072720"/>
    <w:rsid w:val="00072A9F"/>
    <w:rsid w:val="0008217C"/>
    <w:rsid w:val="000A46CA"/>
    <w:rsid w:val="000B6EDA"/>
    <w:rsid w:val="000D0270"/>
    <w:rsid w:val="000D491E"/>
    <w:rsid w:val="00105953"/>
    <w:rsid w:val="00134D91"/>
    <w:rsid w:val="0014238B"/>
    <w:rsid w:val="00147D0C"/>
    <w:rsid w:val="00157344"/>
    <w:rsid w:val="0016322F"/>
    <w:rsid w:val="00165F58"/>
    <w:rsid w:val="0017136D"/>
    <w:rsid w:val="0017330A"/>
    <w:rsid w:val="001A4181"/>
    <w:rsid w:val="001B2A08"/>
    <w:rsid w:val="001D07B9"/>
    <w:rsid w:val="001D0E37"/>
    <w:rsid w:val="001E6AB1"/>
    <w:rsid w:val="001E70C3"/>
    <w:rsid w:val="001F0E3A"/>
    <w:rsid w:val="00207C04"/>
    <w:rsid w:val="002103DD"/>
    <w:rsid w:val="0021572A"/>
    <w:rsid w:val="00257892"/>
    <w:rsid w:val="00260DBE"/>
    <w:rsid w:val="00266EE7"/>
    <w:rsid w:val="00275BB5"/>
    <w:rsid w:val="00280360"/>
    <w:rsid w:val="002A52F3"/>
    <w:rsid w:val="002B1AD0"/>
    <w:rsid w:val="002B6431"/>
    <w:rsid w:val="002C04FA"/>
    <w:rsid w:val="002C77CA"/>
    <w:rsid w:val="002D3882"/>
    <w:rsid w:val="002D51BB"/>
    <w:rsid w:val="002E23BC"/>
    <w:rsid w:val="002E45AF"/>
    <w:rsid w:val="002F183D"/>
    <w:rsid w:val="002F7BB5"/>
    <w:rsid w:val="00310DB8"/>
    <w:rsid w:val="003220A5"/>
    <w:rsid w:val="0032226E"/>
    <w:rsid w:val="00355AC0"/>
    <w:rsid w:val="00363B0A"/>
    <w:rsid w:val="003746E9"/>
    <w:rsid w:val="0038091B"/>
    <w:rsid w:val="003A3E63"/>
    <w:rsid w:val="003B46C4"/>
    <w:rsid w:val="003C01E6"/>
    <w:rsid w:val="003F3F0C"/>
    <w:rsid w:val="00410638"/>
    <w:rsid w:val="00412192"/>
    <w:rsid w:val="004339FA"/>
    <w:rsid w:val="00466085"/>
    <w:rsid w:val="00477F0D"/>
    <w:rsid w:val="0048443D"/>
    <w:rsid w:val="00485D3A"/>
    <w:rsid w:val="00491087"/>
    <w:rsid w:val="00491344"/>
    <w:rsid w:val="00497416"/>
    <w:rsid w:val="004A186D"/>
    <w:rsid w:val="004B1CB8"/>
    <w:rsid w:val="004C11B6"/>
    <w:rsid w:val="004C3F6D"/>
    <w:rsid w:val="004C6796"/>
    <w:rsid w:val="004D01ED"/>
    <w:rsid w:val="004D37F4"/>
    <w:rsid w:val="004F052F"/>
    <w:rsid w:val="004F4CCE"/>
    <w:rsid w:val="004F6843"/>
    <w:rsid w:val="005079C7"/>
    <w:rsid w:val="005243E6"/>
    <w:rsid w:val="005376B9"/>
    <w:rsid w:val="00541F98"/>
    <w:rsid w:val="00544BCB"/>
    <w:rsid w:val="0055378C"/>
    <w:rsid w:val="00556270"/>
    <w:rsid w:val="00556A7F"/>
    <w:rsid w:val="005578CC"/>
    <w:rsid w:val="005711E1"/>
    <w:rsid w:val="00574431"/>
    <w:rsid w:val="00581B89"/>
    <w:rsid w:val="0058201D"/>
    <w:rsid w:val="00594334"/>
    <w:rsid w:val="005A7E8D"/>
    <w:rsid w:val="005C20DA"/>
    <w:rsid w:val="005D6220"/>
    <w:rsid w:val="005E0441"/>
    <w:rsid w:val="005F79A8"/>
    <w:rsid w:val="00605372"/>
    <w:rsid w:val="00633AAA"/>
    <w:rsid w:val="00640E3F"/>
    <w:rsid w:val="00651211"/>
    <w:rsid w:val="00665364"/>
    <w:rsid w:val="006907EE"/>
    <w:rsid w:val="00694300"/>
    <w:rsid w:val="00694533"/>
    <w:rsid w:val="006A04AA"/>
    <w:rsid w:val="006A2A76"/>
    <w:rsid w:val="006B1A47"/>
    <w:rsid w:val="006C648A"/>
    <w:rsid w:val="006D0319"/>
    <w:rsid w:val="006D61B1"/>
    <w:rsid w:val="006E19CD"/>
    <w:rsid w:val="006E380E"/>
    <w:rsid w:val="0072623C"/>
    <w:rsid w:val="0073374E"/>
    <w:rsid w:val="00756E5E"/>
    <w:rsid w:val="00763079"/>
    <w:rsid w:val="00794E32"/>
    <w:rsid w:val="007C261B"/>
    <w:rsid w:val="007F1F9D"/>
    <w:rsid w:val="007F2323"/>
    <w:rsid w:val="007F29FC"/>
    <w:rsid w:val="008046CA"/>
    <w:rsid w:val="0080648B"/>
    <w:rsid w:val="008604A1"/>
    <w:rsid w:val="00883458"/>
    <w:rsid w:val="008A122B"/>
    <w:rsid w:val="008B0C5E"/>
    <w:rsid w:val="008B5BED"/>
    <w:rsid w:val="008B6B36"/>
    <w:rsid w:val="008C03F8"/>
    <w:rsid w:val="008C5524"/>
    <w:rsid w:val="008D1BD2"/>
    <w:rsid w:val="008F5626"/>
    <w:rsid w:val="00905F7F"/>
    <w:rsid w:val="00916D05"/>
    <w:rsid w:val="00924227"/>
    <w:rsid w:val="00926D6C"/>
    <w:rsid w:val="009345B9"/>
    <w:rsid w:val="009373DB"/>
    <w:rsid w:val="00947541"/>
    <w:rsid w:val="0096282D"/>
    <w:rsid w:val="00975D20"/>
    <w:rsid w:val="009768CA"/>
    <w:rsid w:val="00986756"/>
    <w:rsid w:val="009B2385"/>
    <w:rsid w:val="009C68B2"/>
    <w:rsid w:val="009D1E39"/>
    <w:rsid w:val="009F0213"/>
    <w:rsid w:val="009F647C"/>
    <w:rsid w:val="00A16A1F"/>
    <w:rsid w:val="00A23AE4"/>
    <w:rsid w:val="00A352B1"/>
    <w:rsid w:val="00A54075"/>
    <w:rsid w:val="00A63476"/>
    <w:rsid w:val="00A8225B"/>
    <w:rsid w:val="00A8786C"/>
    <w:rsid w:val="00AC23FD"/>
    <w:rsid w:val="00AC4EB6"/>
    <w:rsid w:val="00AF6ACF"/>
    <w:rsid w:val="00B06E81"/>
    <w:rsid w:val="00B21419"/>
    <w:rsid w:val="00B343B2"/>
    <w:rsid w:val="00B40E8B"/>
    <w:rsid w:val="00B65261"/>
    <w:rsid w:val="00B7521F"/>
    <w:rsid w:val="00B75BA6"/>
    <w:rsid w:val="00B76767"/>
    <w:rsid w:val="00B76AC4"/>
    <w:rsid w:val="00BA059C"/>
    <w:rsid w:val="00BB433C"/>
    <w:rsid w:val="00BB60FC"/>
    <w:rsid w:val="00BC4904"/>
    <w:rsid w:val="00BD0844"/>
    <w:rsid w:val="00BD16B0"/>
    <w:rsid w:val="00BD3BE3"/>
    <w:rsid w:val="00BE78BD"/>
    <w:rsid w:val="00C14C56"/>
    <w:rsid w:val="00C21B13"/>
    <w:rsid w:val="00C23A2B"/>
    <w:rsid w:val="00C27900"/>
    <w:rsid w:val="00C304E5"/>
    <w:rsid w:val="00C34720"/>
    <w:rsid w:val="00C410B1"/>
    <w:rsid w:val="00C626C6"/>
    <w:rsid w:val="00C64AA8"/>
    <w:rsid w:val="00C8003C"/>
    <w:rsid w:val="00C85AA8"/>
    <w:rsid w:val="00CB1643"/>
    <w:rsid w:val="00CC24CE"/>
    <w:rsid w:val="00CC7E5A"/>
    <w:rsid w:val="00CE657F"/>
    <w:rsid w:val="00CF6ACE"/>
    <w:rsid w:val="00D20D20"/>
    <w:rsid w:val="00D24749"/>
    <w:rsid w:val="00D27441"/>
    <w:rsid w:val="00D34CF5"/>
    <w:rsid w:val="00D70FE2"/>
    <w:rsid w:val="00D93514"/>
    <w:rsid w:val="00DA4136"/>
    <w:rsid w:val="00DA63C1"/>
    <w:rsid w:val="00DA713B"/>
    <w:rsid w:val="00DB1C73"/>
    <w:rsid w:val="00DE7D45"/>
    <w:rsid w:val="00DF5EA3"/>
    <w:rsid w:val="00E07C21"/>
    <w:rsid w:val="00E12042"/>
    <w:rsid w:val="00E1262F"/>
    <w:rsid w:val="00E165F2"/>
    <w:rsid w:val="00E21F6D"/>
    <w:rsid w:val="00E22806"/>
    <w:rsid w:val="00E51BD8"/>
    <w:rsid w:val="00E62EF2"/>
    <w:rsid w:val="00E658FD"/>
    <w:rsid w:val="00E70393"/>
    <w:rsid w:val="00E811DE"/>
    <w:rsid w:val="00E95E65"/>
    <w:rsid w:val="00EC3152"/>
    <w:rsid w:val="00EF7680"/>
    <w:rsid w:val="00F01FA2"/>
    <w:rsid w:val="00F06D7C"/>
    <w:rsid w:val="00F2343F"/>
    <w:rsid w:val="00F32074"/>
    <w:rsid w:val="00F467E9"/>
    <w:rsid w:val="00F61A68"/>
    <w:rsid w:val="00F62F2E"/>
    <w:rsid w:val="00F65BD0"/>
    <w:rsid w:val="00F9641E"/>
    <w:rsid w:val="00FA4E3B"/>
    <w:rsid w:val="00FB23BD"/>
    <w:rsid w:val="00FC0B47"/>
    <w:rsid w:val="00FD08E3"/>
    <w:rsid w:val="07D67BE3"/>
    <w:rsid w:val="0A89342C"/>
    <w:rsid w:val="159465B1"/>
    <w:rsid w:val="19F00F48"/>
    <w:rsid w:val="26F34A8B"/>
    <w:rsid w:val="2C952B9B"/>
    <w:rsid w:val="45757040"/>
    <w:rsid w:val="52D91163"/>
    <w:rsid w:val="5FEE17C4"/>
    <w:rsid w:val="67387EC0"/>
    <w:rsid w:val="6C1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ind w:firstLine="200" w:firstLineChars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ind w:left="1824"/>
    </w:pPr>
    <w:rPr>
      <w:rFonts w:ascii="宋体" w:hAnsi="宋体" w:eastAsia="宋体"/>
      <w:sz w:val="22"/>
      <w:szCs w:val="22"/>
      <w:lang w:eastAsia="en-US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eastAsia="仿宋"/>
      <w:b/>
      <w:bCs/>
      <w:kern w:val="44"/>
      <w:sz w:val="30"/>
      <w:szCs w:val="44"/>
    </w:rPr>
  </w:style>
  <w:style w:type="character" w:customStyle="1" w:styleId="14">
    <w:name w:val="标题 3 Char"/>
    <w:basedOn w:val="11"/>
    <w:link w:val="4"/>
    <w:qFormat/>
    <w:uiPriority w:val="9"/>
    <w:rPr>
      <w:rFonts w:eastAsia="仿宋"/>
      <w:b/>
      <w:bCs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List Paragraph2"/>
    <w:basedOn w:val="1"/>
    <w:qFormat/>
    <w:uiPriority w:val="34"/>
    <w:pPr>
      <w:widowControl/>
      <w:ind w:left="800" w:leftChars="400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5"/>
    <w:qFormat/>
    <w:uiPriority w:val="0"/>
    <w:rPr>
      <w:rFonts w:ascii="宋体" w:hAnsi="宋体" w:eastAsia="宋体"/>
      <w:sz w:val="22"/>
      <w:lang w:eastAsia="en-US"/>
    </w:rPr>
  </w:style>
  <w:style w:type="character" w:customStyle="1" w:styleId="20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fontstyle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22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ms-MY" w:eastAsia="zh-TW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EA180-DBFA-4A68-82E2-3D39957CA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932</Words>
  <Characters>975</Characters>
  <Lines>7</Lines>
  <Paragraphs>2</Paragraphs>
  <TotalTime>177</TotalTime>
  <ScaleCrop>false</ScaleCrop>
  <LinksUpToDate>false</LinksUpToDate>
  <CharactersWithSpaces>977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2021-03-09T01:45:00Z</dcterms:created>
  <dc:creator>fang</dc:creator>
  <cp:lastModifiedBy>刘歌</cp:lastModifiedBy>
  <dcterms:modified xsi:type="dcterms:W3CDTF">2023-01-12T02:26:15Z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70F25F5FC8074E5587DFF48393C1D6D6</vt:lpwstr>
  </property>
</Properties>
</file>