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黑体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方正小标宋简体" w:eastAsia="方正小标宋简体" w:cs="Times New Roman"/>
          <w:bCs/>
          <w:sz w:val="44"/>
          <w:szCs w:val="44"/>
        </w:rPr>
        <w:t>淮北市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“</w:t>
      </w:r>
      <w:r>
        <w:rPr>
          <w:rFonts w:hint="default" w:ascii="Times New Roman" w:hAnsi="方正小标宋简体" w:eastAsia="方正小标宋简体" w:cs="Times New Roman"/>
          <w:bCs/>
          <w:sz w:val="44"/>
          <w:szCs w:val="44"/>
        </w:rPr>
        <w:t>平安校园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”</w:t>
      </w:r>
      <w:r>
        <w:rPr>
          <w:rFonts w:hint="default" w:ascii="Times New Roman" w:hAnsi="方正小标宋简体" w:eastAsia="方正小标宋简体" w:cs="Times New Roman"/>
          <w:bCs/>
          <w:sz w:val="44"/>
          <w:szCs w:val="44"/>
        </w:rPr>
        <w:t>名额分配</w:t>
      </w:r>
    </w:p>
    <w:bookmarkEnd w:id="0"/>
    <w:p>
      <w:pPr>
        <w:jc w:val="left"/>
        <w:rPr>
          <w:rFonts w:hint="default" w:ascii="Times New Roman" w:eastAsia="仿宋_GB2312"/>
          <w:bCs/>
          <w:sz w:val="32"/>
          <w:szCs w:val="32"/>
        </w:rPr>
      </w:pPr>
    </w:p>
    <w:p>
      <w:pPr>
        <w:jc w:val="left"/>
        <w:rPr>
          <w:rFonts w:hint="default"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>濉溪县：20个</w:t>
      </w:r>
    </w:p>
    <w:p>
      <w:pPr>
        <w:jc w:val="left"/>
        <w:rPr>
          <w:rFonts w:hint="default"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>相山区：10个</w:t>
      </w:r>
    </w:p>
    <w:p>
      <w:pPr>
        <w:jc w:val="left"/>
        <w:rPr>
          <w:rFonts w:hint="default"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>杜集区：10个</w:t>
      </w:r>
    </w:p>
    <w:p>
      <w:pPr>
        <w:jc w:val="left"/>
        <w:rPr>
          <w:rFonts w:hint="default"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>烈山区：10个</w:t>
      </w:r>
    </w:p>
    <w:p>
      <w:pPr>
        <w:jc w:val="left"/>
        <w:rPr>
          <w:rFonts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>市直学校：未被评为市级“平安校园”学校，坚持自愿原则参加。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54B409C5"/>
    <w:rsid w:val="54B4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2023-01-05T02:50:00Z</dcterms:created>
  <dc:creator>钱伟</dc:creator>
  <cp:lastModifiedBy>钱伟</cp:lastModifiedBy>
  <dcterms:modified xsi:type="dcterms:W3CDTF">2023-01-05T02:50:36Z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47DD9BFA2DEE4527865CFA759D667A84</vt:lpwstr>
  </property>
</Properties>
</file>