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8E024">
      <w:pPr>
        <w:keepNext w:val="0"/>
        <w:keepLines w:val="0"/>
        <w:pageBreakBefore w:val="0"/>
        <w:widowControl w:val="0"/>
        <w:kinsoku w:val="0"/>
        <w:wordWrap/>
        <w:overflowPunct/>
        <w:topLinePunct w:val="0"/>
        <w:autoSpaceDE w:val="0"/>
        <w:autoSpaceDN w:val="0"/>
        <w:bidi w:val="0"/>
        <w:adjustRightInd/>
        <w:snapToGrid/>
        <w:spacing w:before="0" w:line="720" w:lineRule="exact"/>
        <w:ind w:left="0" w:leftChars="0" w:right="0"/>
        <w:jc w:val="center"/>
        <w:textAlignment w:val="bottom"/>
        <w:rPr>
          <w:rFonts w:hint="default" w:ascii="Times New Roman" w:hAnsi="Times New Roman" w:eastAsia="方正小标宋简体" w:cs="Times New Roman"/>
          <w:color w:val="000000" w:themeColor="text1"/>
          <w:spacing w:val="0"/>
          <w:w w:val="100"/>
          <w:sz w:val="44"/>
          <w:szCs w:val="44"/>
          <w14:textFill>
            <w14:solidFill>
              <w14:schemeClr w14:val="tx1"/>
            </w14:solidFill>
          </w14:textFill>
        </w:rPr>
      </w:pPr>
      <w:r>
        <w:rPr>
          <w:rFonts w:hint="default" w:ascii="Times New Roman" w:hAnsi="Times New Roman" w:eastAsia="方正小标宋简体" w:cs="Times New Roman"/>
          <w:color w:val="000000" w:themeColor="text1"/>
          <w:spacing w:val="0"/>
          <w:w w:val="100"/>
          <w:sz w:val="44"/>
          <w:szCs w:val="44"/>
          <w14:textFill>
            <w14:solidFill>
              <w14:schemeClr w14:val="tx1"/>
            </w14:solidFill>
          </w14:textFill>
        </w:rPr>
        <w:t>关</w:t>
      </w:r>
      <w:r>
        <w:rPr>
          <w:rFonts w:hint="default" w:ascii="Times New Roman" w:hAnsi="Times New Roman" w:eastAsia="方正小标宋简体" w:cs="Times New Roman"/>
          <w:color w:val="000000" w:themeColor="text1"/>
          <w:spacing w:val="0"/>
          <w:w w:val="100"/>
          <w:sz w:val="44"/>
          <w:szCs w:val="44"/>
          <w:lang w:val="en-US" w:eastAsia="zh-CN"/>
          <w14:textFill>
            <w14:solidFill>
              <w14:schemeClr w14:val="tx1"/>
            </w14:solidFill>
          </w14:textFill>
        </w:rPr>
        <w:t>于</w:t>
      </w:r>
      <w:r>
        <w:rPr>
          <w:rFonts w:hint="eastAsia" w:ascii="Times New Roman" w:hAnsi="Times New Roman" w:eastAsia="方正小标宋简体" w:cs="Times New Roman"/>
          <w:color w:val="000000" w:themeColor="text1"/>
          <w:spacing w:val="0"/>
          <w:w w:val="100"/>
          <w:sz w:val="44"/>
          <w:szCs w:val="44"/>
          <w:lang w:val="en-US" w:eastAsia="zh-CN"/>
          <w14:textFill>
            <w14:solidFill>
              <w14:schemeClr w14:val="tx1"/>
            </w14:solidFill>
          </w14:textFill>
        </w:rPr>
        <w:t>修订</w:t>
      </w:r>
      <w:r>
        <w:rPr>
          <w:rFonts w:hint="default" w:ascii="Times New Roman" w:hAnsi="Times New Roman" w:eastAsia="方正小标宋简体" w:cs="Times New Roman"/>
          <w:color w:val="000000" w:themeColor="text1"/>
          <w:spacing w:val="0"/>
          <w:w w:val="100"/>
          <w:sz w:val="44"/>
          <w:szCs w:val="44"/>
          <w:lang w:eastAsia="zh-CN"/>
          <w14:textFill>
            <w14:solidFill>
              <w14:schemeClr w14:val="tx1"/>
            </w14:solidFill>
          </w14:textFill>
        </w:rPr>
        <w:t>《</w:t>
      </w:r>
      <w:r>
        <w:rPr>
          <w:rFonts w:hint="default" w:ascii="Times New Roman" w:hAnsi="Times New Roman" w:eastAsia="方正小标宋简体" w:cs="Times New Roman"/>
          <w:color w:val="000000" w:themeColor="text1"/>
          <w:spacing w:val="0"/>
          <w:w w:val="100"/>
          <w:sz w:val="44"/>
          <w:szCs w:val="44"/>
          <w:lang w:val="en-US" w:eastAsia="zh-CN"/>
          <w14:textFill>
            <w14:solidFill>
              <w14:schemeClr w14:val="tx1"/>
            </w14:solidFill>
          </w14:textFill>
        </w:rPr>
        <w:t>淮北</w:t>
      </w:r>
      <w:r>
        <w:rPr>
          <w:rFonts w:hint="default" w:ascii="Times New Roman" w:hAnsi="Times New Roman" w:eastAsia="方正小标宋简体" w:cs="Times New Roman"/>
          <w:color w:val="000000" w:themeColor="text1"/>
          <w:spacing w:val="0"/>
          <w:w w:val="100"/>
          <w:sz w:val="44"/>
          <w:szCs w:val="44"/>
          <w14:textFill>
            <w14:solidFill>
              <w14:schemeClr w14:val="tx1"/>
            </w14:solidFill>
          </w14:textFill>
        </w:rPr>
        <w:t>市中小学教师</w:t>
      </w:r>
      <w:r>
        <w:rPr>
          <w:rFonts w:hint="default" w:ascii="Times New Roman" w:hAnsi="Times New Roman" w:eastAsia="方正小标宋简体" w:cs="Times New Roman"/>
          <w:color w:val="000000" w:themeColor="text1"/>
          <w:spacing w:val="0"/>
          <w:w w:val="100"/>
          <w:sz w:val="44"/>
          <w:szCs w:val="44"/>
          <w:lang w:val="en-US" w:eastAsia="zh-CN"/>
          <w14:textFill>
            <w14:solidFill>
              <w14:schemeClr w14:val="tx1"/>
            </w14:solidFill>
          </w14:textFill>
        </w:rPr>
        <w:t>专业技术资格</w:t>
      </w:r>
      <w:r>
        <w:rPr>
          <w:rFonts w:hint="default" w:ascii="Times New Roman" w:hAnsi="Times New Roman" w:eastAsia="方正小标宋简体" w:cs="Times New Roman"/>
          <w:color w:val="000000" w:themeColor="text1"/>
          <w:spacing w:val="0"/>
          <w:w w:val="100"/>
          <w:sz w:val="44"/>
          <w:szCs w:val="44"/>
          <w14:textFill>
            <w14:solidFill>
              <w14:schemeClr w14:val="tx1"/>
            </w14:solidFill>
          </w14:textFill>
        </w:rPr>
        <w:t>条件实施细则（试行）</w:t>
      </w:r>
      <w:r>
        <w:rPr>
          <w:rFonts w:hint="default" w:ascii="Times New Roman" w:hAnsi="Times New Roman" w:eastAsia="方正小标宋简体" w:cs="Times New Roman"/>
          <w:color w:val="000000" w:themeColor="text1"/>
          <w:spacing w:val="0"/>
          <w:w w:val="100"/>
          <w:sz w:val="44"/>
          <w:szCs w:val="44"/>
          <w:lang w:eastAsia="zh-CN"/>
          <w14:textFill>
            <w14:solidFill>
              <w14:schemeClr w14:val="tx1"/>
            </w14:solidFill>
          </w14:textFill>
        </w:rPr>
        <w:t>》</w:t>
      </w:r>
      <w:r>
        <w:rPr>
          <w:rFonts w:hint="default" w:ascii="Times New Roman" w:hAnsi="Times New Roman" w:eastAsia="方正小标宋简体" w:cs="Times New Roman"/>
          <w:color w:val="000000" w:themeColor="text1"/>
          <w:spacing w:val="0"/>
          <w:w w:val="100"/>
          <w:sz w:val="44"/>
          <w:szCs w:val="44"/>
          <w14:textFill>
            <w14:solidFill>
              <w14:schemeClr w14:val="tx1"/>
            </w14:solidFill>
          </w14:textFill>
        </w:rPr>
        <w:t>的通知</w:t>
      </w:r>
    </w:p>
    <w:p w14:paraId="546DFDA7">
      <w:pPr>
        <w:pStyle w:val="2"/>
        <w:keepNext w:val="0"/>
        <w:keepLines w:val="0"/>
        <w:pageBreakBefore w:val="0"/>
        <w:widowControl w:val="0"/>
        <w:kinsoku w:val="0"/>
        <w:wordWrap/>
        <w:overflowPunct/>
        <w:topLinePunct w:val="0"/>
        <w:autoSpaceDE w:val="0"/>
        <w:autoSpaceDN w:val="0"/>
        <w:bidi w:val="0"/>
        <w:adjustRightInd/>
        <w:snapToGrid/>
        <w:spacing w:before="0" w:line="560" w:lineRule="exact"/>
        <w:ind w:left="0" w:leftChars="0" w:right="0"/>
        <w:jc w:val="center"/>
        <w:textAlignment w:val="bottom"/>
        <w:rPr>
          <w:rFonts w:hint="default" w:ascii="Times New Roman" w:hAnsi="Times New Roman" w:eastAsia="方正小标宋简体" w:cs="Times New Roman"/>
          <w:b w:val="0"/>
          <w:bCs w:val="0"/>
          <w:color w:val="000000" w:themeColor="text1"/>
          <w:spacing w:val="0"/>
          <w:w w:val="100"/>
          <w:sz w:val="44"/>
          <w:szCs w:val="44"/>
          <w14:textFill>
            <w14:solidFill>
              <w14:schemeClr w14:val="tx1"/>
            </w14:solidFill>
          </w14:textFill>
        </w:rPr>
      </w:pPr>
    </w:p>
    <w:p w14:paraId="22A9A4A3">
      <w:pPr>
        <w:pStyle w:val="2"/>
        <w:keepNext w:val="0"/>
        <w:keepLines w:val="0"/>
        <w:pageBreakBefore w:val="0"/>
        <w:widowControl w:val="0"/>
        <w:kinsoku w:val="0"/>
        <w:wordWrap/>
        <w:overflowPunct/>
        <w:topLinePunct w:val="0"/>
        <w:autoSpaceDE w:val="0"/>
        <w:autoSpaceDN w:val="0"/>
        <w:bidi w:val="0"/>
        <w:adjustRightInd/>
        <w:snapToGrid/>
        <w:spacing w:before="0" w:line="560" w:lineRule="exact"/>
        <w:ind w:left="0" w:leftChars="0" w:right="0"/>
        <w:jc w:val="both"/>
        <w:textAlignment w:val="bottom"/>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pP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各县（区）人力资源和社会保障局、教育局，</w:t>
      </w: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市直各学校，淮师大附属中小学校</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，各有关单位：</w:t>
      </w:r>
    </w:p>
    <w:p w14:paraId="0E9C77D5">
      <w:pPr>
        <w:keepNext w:val="0"/>
        <w:keepLines w:val="0"/>
        <w:pageBreakBefore w:val="0"/>
        <w:widowControl w:val="0"/>
        <w:tabs>
          <w:tab w:val="left" w:pos="8139"/>
        </w:tabs>
        <w:kinsoku w:val="0"/>
        <w:wordWrap/>
        <w:overflowPunct/>
        <w:topLinePunct w:val="0"/>
        <w:autoSpaceDE w:val="0"/>
        <w:autoSpaceDN w:val="0"/>
        <w:bidi w:val="0"/>
        <w:adjustRightInd/>
        <w:snapToGrid/>
        <w:spacing w:before="0" w:line="560" w:lineRule="exact"/>
        <w:ind w:left="0" w:leftChars="0" w:right="0" w:firstLine="640" w:firstLineChars="200"/>
        <w:jc w:val="both"/>
        <w:textAlignment w:val="bottom"/>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pP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根据安徽省教育厅 安徽省人力资源和社会保障厅2020年12月31日印发的《安徽省中小学教师专业技术资格条件》有关要求，结合我市实际，在充分征求市有关专家评委和各县区人社局、教育局以及部分学校意见的基础上</w:t>
      </w:r>
      <w:r>
        <w:rPr>
          <w:rFonts w:hint="default" w:ascii="Times New Roman" w:hAnsi="Times New Roman" w:eastAsia="仿宋_GB2312" w:cs="Times New Roman"/>
          <w:b w:val="0"/>
          <w:bCs w:val="0"/>
          <w:color w:val="000000" w:themeColor="text1"/>
          <w:spacing w:val="0"/>
          <w:w w:val="100"/>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我市</w:t>
      </w:r>
      <w:r>
        <w:rPr>
          <w:rFonts w:hint="eastAsia"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对</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w:t>
      </w: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淮北市</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中小学教师</w:t>
      </w: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专</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业技术资格条件实施细则（试行）》</w:t>
      </w:r>
      <w:r>
        <w:rPr>
          <w:rFonts w:hint="eastAsia"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的部分条款进行了修订</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，现印发给你们</w:t>
      </w:r>
      <w:r>
        <w:rPr>
          <w:rFonts w:hint="default" w:ascii="Times New Roman" w:hAnsi="Times New Roman" w:eastAsia="仿宋_GB2312" w:cs="Times New Roman"/>
          <w:b w:val="0"/>
          <w:bCs w:val="0"/>
          <w:color w:val="000000" w:themeColor="text1"/>
          <w:spacing w:val="0"/>
          <w:w w:val="100"/>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请遵照执行并做好政策宣传工作。</w:t>
      </w:r>
    </w:p>
    <w:p w14:paraId="544CBD4B">
      <w:pPr>
        <w:keepNext w:val="0"/>
        <w:keepLines w:val="0"/>
        <w:pageBreakBefore w:val="0"/>
        <w:widowControl w:val="0"/>
        <w:kinsoku w:val="0"/>
        <w:wordWrap/>
        <w:overflowPunct/>
        <w:topLinePunct w:val="0"/>
        <w:autoSpaceDE w:val="0"/>
        <w:autoSpaceDN w:val="0"/>
        <w:bidi w:val="0"/>
        <w:adjustRightInd/>
        <w:snapToGrid/>
        <w:spacing w:before="0" w:line="560" w:lineRule="exact"/>
        <w:ind w:left="0" w:leftChars="0" w:right="0" w:firstLine="640" w:firstLineChars="200"/>
        <w:jc w:val="both"/>
        <w:textAlignment w:val="bottom"/>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pP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幼儿园</w:t>
      </w:r>
      <w:r>
        <w:rPr>
          <w:rFonts w:hint="eastAsia" w:ascii="Times New Roman" w:hAnsi="Times New Roman" w:eastAsia="仿宋_GB2312" w:cs="Times New Roman"/>
          <w:b w:val="0"/>
          <w:bCs w:val="0"/>
          <w:color w:val="000000" w:themeColor="text1"/>
          <w:spacing w:val="0"/>
          <w:w w:val="100"/>
          <w:sz w:val="32"/>
          <w:szCs w:val="32"/>
          <w:lang w:eastAsia="zh-CN"/>
          <w14:textFill>
            <w14:solidFill>
              <w14:schemeClr w14:val="tx1"/>
            </w14:solidFill>
          </w14:textFill>
        </w:rPr>
        <w:t>和</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教研</w:t>
      </w:r>
      <w:r>
        <w:rPr>
          <w:rFonts w:hint="default" w:ascii="Times New Roman" w:hAnsi="Times New Roman" w:eastAsia="仿宋_GB2312" w:cs="Times New Roman"/>
          <w:b w:val="0"/>
          <w:bCs w:val="0"/>
          <w:color w:val="000000" w:themeColor="text1"/>
          <w:spacing w:val="0"/>
          <w:w w:val="100"/>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电教</w:t>
      </w: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等</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人员</w:t>
      </w:r>
      <w:r>
        <w:rPr>
          <w:rFonts w:hint="eastAsia" w:ascii="Times New Roman" w:hAnsi="Times New Roman" w:eastAsia="仿宋_GB2312" w:cs="Times New Roman"/>
          <w:b w:val="0"/>
          <w:bCs w:val="0"/>
          <w:color w:val="000000" w:themeColor="text1"/>
          <w:spacing w:val="0"/>
          <w:w w:val="100"/>
          <w:sz w:val="32"/>
          <w:szCs w:val="32"/>
          <w:lang w:eastAsia="zh-CN"/>
          <w14:textFill>
            <w14:solidFill>
              <w14:schemeClr w14:val="tx1"/>
            </w14:solidFill>
          </w14:textFill>
        </w:rPr>
        <w:t>分别</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对照《安徽省幼儿园教师专业技术资格条件》《安徽省教研、电教、师训机构（部门）教师专业技术资格条件》，同时结合本细则参照执行。</w:t>
      </w:r>
    </w:p>
    <w:p w14:paraId="47E7DA60">
      <w:pPr>
        <w:keepNext w:val="0"/>
        <w:keepLines w:val="0"/>
        <w:pageBreakBefore w:val="0"/>
        <w:widowControl w:val="0"/>
        <w:kinsoku w:val="0"/>
        <w:wordWrap/>
        <w:overflowPunct/>
        <w:topLinePunct w:val="0"/>
        <w:autoSpaceDE w:val="0"/>
        <w:autoSpaceDN w:val="0"/>
        <w:bidi w:val="0"/>
        <w:adjustRightInd/>
        <w:snapToGrid/>
        <w:spacing w:before="0" w:line="560" w:lineRule="exact"/>
        <w:ind w:left="0" w:leftChars="0" w:right="0" w:firstLine="640" w:firstLineChars="200"/>
        <w:jc w:val="both"/>
        <w:textAlignment w:val="bottom"/>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pP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本实施细则是资格条件中有关条款的解释和补充，仅对高级职称及以下条件适用</w:t>
      </w:r>
      <w:r>
        <w:rPr>
          <w:rFonts w:hint="default" w:ascii="Times New Roman" w:hAnsi="Times New Roman" w:eastAsia="仿宋_GB2312" w:cs="Times New Roman"/>
          <w:b w:val="0"/>
          <w:bCs w:val="0"/>
          <w:color w:val="000000" w:themeColor="text1"/>
          <w:spacing w:val="0"/>
          <w:w w:val="100"/>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正高级职称由省级部门组织</w:t>
      </w: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评审，</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相关条款市级部门不做政策解释和细则制定。</w:t>
      </w:r>
    </w:p>
    <w:p w14:paraId="1FD66C7C">
      <w:pPr>
        <w:keepNext w:val="0"/>
        <w:keepLines w:val="0"/>
        <w:pageBreakBefore w:val="0"/>
        <w:widowControl w:val="0"/>
        <w:kinsoku w:val="0"/>
        <w:wordWrap/>
        <w:overflowPunct/>
        <w:topLinePunct w:val="0"/>
        <w:autoSpaceDE w:val="0"/>
        <w:autoSpaceDN w:val="0"/>
        <w:bidi w:val="0"/>
        <w:adjustRightInd/>
        <w:snapToGrid/>
        <w:spacing w:before="0" w:line="560" w:lineRule="exact"/>
        <w:ind w:left="0" w:leftChars="0" w:right="0" w:firstLine="640" w:firstLineChars="200"/>
        <w:jc w:val="both"/>
        <w:textAlignment w:val="bottom"/>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pP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细则未明确的奖项，由当年度评委会研究决定。</w:t>
      </w:r>
    </w:p>
    <w:p w14:paraId="1367B0A9">
      <w:pPr>
        <w:keepNext w:val="0"/>
        <w:keepLines w:val="0"/>
        <w:pageBreakBefore w:val="0"/>
        <w:widowControl w:val="0"/>
        <w:kinsoku w:val="0"/>
        <w:wordWrap/>
        <w:overflowPunct/>
        <w:topLinePunct w:val="0"/>
        <w:autoSpaceDE w:val="0"/>
        <w:autoSpaceDN w:val="0"/>
        <w:bidi w:val="0"/>
        <w:adjustRightInd/>
        <w:snapToGrid/>
        <w:spacing w:before="0" w:line="560" w:lineRule="exact"/>
        <w:ind w:left="0" w:leftChars="0" w:right="0" w:firstLine="640" w:firstLineChars="200"/>
        <w:jc w:val="both"/>
        <w:textAlignment w:val="bottom"/>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pPr>
    </w:p>
    <w:p w14:paraId="5BC4C209">
      <w:pPr>
        <w:keepNext w:val="0"/>
        <w:keepLines w:val="0"/>
        <w:pageBreakBefore w:val="0"/>
        <w:widowControl w:val="0"/>
        <w:kinsoku w:val="0"/>
        <w:wordWrap/>
        <w:overflowPunct/>
        <w:topLinePunct w:val="0"/>
        <w:autoSpaceDE w:val="0"/>
        <w:autoSpaceDN w:val="0"/>
        <w:bidi w:val="0"/>
        <w:adjustRightInd/>
        <w:snapToGrid/>
        <w:spacing w:before="0" w:line="560" w:lineRule="exact"/>
        <w:ind w:left="0" w:leftChars="0" w:right="0" w:firstLine="640" w:firstLineChars="200"/>
        <w:jc w:val="both"/>
        <w:textAlignment w:val="bottom"/>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附件：淮北市中小学教师专</w:t>
      </w:r>
      <w:r>
        <w:rPr>
          <w:rFonts w:hint="default" w:ascii="Times New Roman" w:hAnsi="Times New Roman" w:eastAsia="仿宋_GB2312" w:cs="Times New Roman"/>
          <w:b w:val="0"/>
          <w:bCs w:val="0"/>
          <w:color w:val="000000" w:themeColor="text1"/>
          <w:spacing w:val="0"/>
          <w:w w:val="100"/>
          <w:sz w:val="32"/>
          <w:szCs w:val="32"/>
          <w14:textFill>
            <w14:solidFill>
              <w14:schemeClr w14:val="tx1"/>
            </w14:solidFill>
          </w14:textFill>
        </w:rPr>
        <w:t>业技术资格条件</w:t>
      </w: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实施细则（试行）</w:t>
      </w:r>
    </w:p>
    <w:p w14:paraId="379A161E">
      <w:pPr>
        <w:keepNext w:val="0"/>
        <w:keepLines w:val="0"/>
        <w:pageBreakBefore w:val="0"/>
        <w:widowControl w:val="0"/>
        <w:kinsoku w:val="0"/>
        <w:wordWrap/>
        <w:overflowPunct/>
        <w:topLinePunct w:val="0"/>
        <w:autoSpaceDE w:val="0"/>
        <w:autoSpaceDN w:val="0"/>
        <w:bidi w:val="0"/>
        <w:adjustRightInd/>
        <w:snapToGrid/>
        <w:spacing w:before="0" w:line="560" w:lineRule="exact"/>
        <w:ind w:left="0" w:leftChars="0" w:right="0" w:firstLine="1280" w:firstLineChars="400"/>
        <w:jc w:val="both"/>
        <w:textAlignment w:val="bottom"/>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淮北市人力资源和社会保障局    淮北市教育局</w:t>
      </w:r>
    </w:p>
    <w:p w14:paraId="4623D94F">
      <w:pPr>
        <w:keepNext w:val="0"/>
        <w:keepLines w:val="0"/>
        <w:pageBreakBefore w:val="0"/>
        <w:widowControl w:val="0"/>
        <w:kinsoku w:val="0"/>
        <w:wordWrap/>
        <w:overflowPunct/>
        <w:topLinePunct w:val="0"/>
        <w:autoSpaceDE w:val="0"/>
        <w:autoSpaceDN w:val="0"/>
        <w:bidi w:val="0"/>
        <w:adjustRightInd/>
        <w:snapToGrid/>
        <w:spacing w:before="0" w:line="560" w:lineRule="exact"/>
        <w:ind w:left="0" w:leftChars="0" w:right="0" w:firstLine="640" w:firstLineChars="200"/>
        <w:jc w:val="both"/>
        <w:textAlignment w:val="bottom"/>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 xml:space="preserve">                                 202</w:t>
      </w:r>
      <w:r>
        <w:rPr>
          <w:rFonts w:hint="eastAsia"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5</w:t>
      </w: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年</w:t>
      </w:r>
      <w:r>
        <w:rPr>
          <w:rFonts w:hint="eastAsia"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9</w:t>
      </w: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月</w:t>
      </w:r>
      <w:r>
        <w:rPr>
          <w:rFonts w:hint="eastAsia"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28</w:t>
      </w:r>
      <w:r>
        <w:rPr>
          <w:rFonts w:hint="default" w:ascii="Times New Roman" w:hAnsi="Times New Roman" w:eastAsia="仿宋_GB2312" w:cs="Times New Roman"/>
          <w:b w:val="0"/>
          <w:bCs w:val="0"/>
          <w:color w:val="000000" w:themeColor="text1"/>
          <w:spacing w:val="0"/>
          <w:w w:val="100"/>
          <w:sz w:val="32"/>
          <w:szCs w:val="32"/>
          <w:lang w:val="en-US" w:eastAsia="zh-CN"/>
          <w14:textFill>
            <w14:solidFill>
              <w14:schemeClr w14:val="tx1"/>
            </w14:solidFill>
          </w14:textFill>
        </w:rPr>
        <w:t>日</w:t>
      </w:r>
    </w:p>
    <w:p w14:paraId="63C3ED17">
      <w:pPr>
        <w:kinsoku w:val="0"/>
        <w:spacing w:line="720" w:lineRule="exact"/>
        <w:jc w:val="center"/>
        <w:textAlignment w:val="bottom"/>
        <w:rPr>
          <w:rFonts w:hint="default" w:ascii="Times New Roman" w:hAnsi="Times New Roman" w:eastAsia="方正小标宋简体" w:cs="Times New Roman"/>
          <w:color w:val="000000" w:themeColor="text1"/>
          <w:sz w:val="44"/>
          <w:szCs w:val="44"/>
          <w:lang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淮北</w:t>
      </w:r>
      <w:r>
        <w:rPr>
          <w:rFonts w:hint="default" w:ascii="Times New Roman" w:hAnsi="Times New Roman" w:eastAsia="方正小标宋简体" w:cs="Times New Roman"/>
          <w:color w:val="000000" w:themeColor="text1"/>
          <w:sz w:val="44"/>
          <w:szCs w:val="44"/>
          <w14:textFill>
            <w14:solidFill>
              <w14:schemeClr w14:val="tx1"/>
            </w14:solidFill>
          </w14:textFill>
        </w:rPr>
        <w:t>市中小学教师</w:t>
      </w: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专业技术资格</w:t>
      </w:r>
      <w:r>
        <w:rPr>
          <w:rFonts w:hint="default" w:ascii="Times New Roman" w:hAnsi="Times New Roman" w:eastAsia="方正小标宋简体" w:cs="Times New Roman"/>
          <w:color w:val="000000" w:themeColor="text1"/>
          <w:sz w:val="44"/>
          <w:szCs w:val="44"/>
          <w14:textFill>
            <w14:solidFill>
              <w14:schemeClr w14:val="tx1"/>
            </w14:solidFill>
          </w14:textFill>
        </w:rPr>
        <w:t>条件</w:t>
      </w:r>
    </w:p>
    <w:p w14:paraId="69542F50">
      <w:pPr>
        <w:kinsoku w:val="0"/>
        <w:spacing w:line="720" w:lineRule="exact"/>
        <w:jc w:val="center"/>
        <w:textAlignment w:val="bottom"/>
        <w:rPr>
          <w:rFonts w:hint="default" w:ascii="Times New Roman" w:hAnsi="Times New Roman" w:eastAsia="方正小标宋简体" w:cs="Times New Roman"/>
          <w:color w:val="000000" w:themeColor="text1"/>
          <w:sz w:val="44"/>
          <w:szCs w:val="44"/>
          <w:lang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实施细则（试行）</w:t>
      </w:r>
    </w:p>
    <w:p w14:paraId="6080E814">
      <w:pPr>
        <w:pStyle w:val="2"/>
        <w:kinsoku w:val="0"/>
        <w:spacing w:line="560" w:lineRule="exact"/>
        <w:jc w:val="center"/>
        <w:textAlignment w:val="bottom"/>
        <w:rPr>
          <w:rFonts w:hint="default" w:ascii="Times New Roman" w:hAnsi="Times New Roman" w:eastAsia="黑体" w:cs="Times New Roman"/>
          <w:color w:val="000000" w:themeColor="text1"/>
          <w:lang w:eastAsia="zh-CN"/>
          <w14:textFill>
            <w14:solidFill>
              <w14:schemeClr w14:val="tx1"/>
            </w14:solidFill>
          </w14:textFill>
        </w:rPr>
      </w:pPr>
      <w:r>
        <w:rPr>
          <w:rFonts w:hint="default" w:ascii="Times New Roman" w:hAnsi="Times New Roman" w:eastAsia="黑体" w:cs="Times New Roman"/>
          <w:color w:val="000000" w:themeColor="text1"/>
          <w:lang w:eastAsia="zh-CN"/>
          <w14:textFill>
            <w14:solidFill>
              <w14:schemeClr w14:val="tx1"/>
            </w14:solidFill>
          </w14:textFill>
        </w:rPr>
        <w:t xml:space="preserve">      </w:t>
      </w:r>
    </w:p>
    <w:p w14:paraId="386D0726">
      <w:pPr>
        <w:pStyle w:val="2"/>
        <w:kinsoku w:val="0"/>
        <w:spacing w:line="560" w:lineRule="exact"/>
        <w:jc w:val="center"/>
        <w:textAlignment w:val="bottom"/>
        <w:rPr>
          <w:rFonts w:hint="default" w:ascii="Times New Roman" w:hAnsi="Times New Roman" w:eastAsia="黑体" w:cs="Times New Roman"/>
          <w:color w:val="000000" w:themeColor="text1"/>
          <w14:textFill>
            <w14:solidFill>
              <w14:schemeClr w14:val="tx1"/>
            </w14:solidFill>
          </w14:textFill>
        </w:rPr>
      </w:pPr>
      <w:r>
        <w:rPr>
          <w:rFonts w:hint="default" w:ascii="Times New Roman" w:hAnsi="Times New Roman" w:eastAsia="黑体" w:cs="Times New Roman"/>
          <w:color w:val="000000" w:themeColor="text1"/>
          <w14:textFill>
            <w14:solidFill>
              <w14:schemeClr w14:val="tx1"/>
            </w14:solidFill>
          </w14:textFill>
        </w:rPr>
        <w:t>第一章</w:t>
      </w:r>
      <w:r>
        <w:rPr>
          <w:rFonts w:hint="default" w:ascii="Times New Roman" w:hAnsi="Times New Roman" w:eastAsia="黑体" w:cs="Times New Roman"/>
          <w:color w:val="000000" w:themeColor="text1"/>
          <w:lang w:eastAsia="zh-CN"/>
          <w14:textFill>
            <w14:solidFill>
              <w14:schemeClr w14:val="tx1"/>
            </w14:solidFill>
          </w14:textFill>
        </w:rPr>
        <w:t xml:space="preserve">   </w:t>
      </w:r>
      <w:r>
        <w:rPr>
          <w:rFonts w:hint="default" w:ascii="Times New Roman" w:hAnsi="Times New Roman" w:eastAsia="黑体" w:cs="Times New Roman"/>
          <w:color w:val="000000" w:themeColor="text1"/>
          <w14:textFill>
            <w14:solidFill>
              <w14:schemeClr w14:val="tx1"/>
            </w14:solidFill>
          </w14:textFill>
        </w:rPr>
        <w:t>总则</w:t>
      </w:r>
    </w:p>
    <w:p w14:paraId="5B2CB071">
      <w:pPr>
        <w:pStyle w:val="2"/>
        <w:kinsoku w:val="0"/>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 xml:space="preserve">第一条 </w:t>
      </w:r>
      <w:r>
        <w:rPr>
          <w:rFonts w:hint="default" w:ascii="Times New Roman" w:hAnsi="Times New Roman" w:eastAsia="仿宋_GB2312" w:cs="Times New Roman"/>
          <w:color w:val="000000" w:themeColor="text1"/>
          <w14:textFill>
            <w14:solidFill>
              <w14:schemeClr w14:val="tx1"/>
            </w14:solidFill>
          </w14:textFill>
        </w:rPr>
        <w:t>为</w:t>
      </w:r>
      <w:r>
        <w:rPr>
          <w:rFonts w:hint="default" w:ascii="Times New Roman" w:hAnsi="Times New Roman" w:eastAsia="仿宋_GB2312" w:cs="Times New Roman"/>
          <w:color w:val="000000" w:themeColor="text1"/>
          <w:lang w:val="en-US" w:eastAsia="zh-CN"/>
          <w14:textFill>
            <w14:solidFill>
              <w14:schemeClr w14:val="tx1"/>
            </w14:solidFill>
          </w14:textFill>
        </w:rPr>
        <w:t>规范全市中小学教师专业技术资格申报和评审工作，</w:t>
      </w:r>
      <w:r>
        <w:rPr>
          <w:rFonts w:hint="default" w:ascii="Times New Roman" w:hAnsi="Times New Roman" w:eastAsia="仿宋_GB2312" w:cs="Times New Roman"/>
          <w:color w:val="000000" w:themeColor="text1"/>
          <w14:textFill>
            <w14:solidFill>
              <w14:schemeClr w14:val="tx1"/>
            </w14:solidFill>
          </w14:textFill>
        </w:rPr>
        <w:t>客观、公正、科学地评价中小学教师的能力和</w:t>
      </w:r>
      <w:r>
        <w:rPr>
          <w:rFonts w:hint="default" w:ascii="Times New Roman" w:hAnsi="Times New Roman" w:eastAsia="仿宋_GB2312" w:cs="Times New Roman"/>
          <w:color w:val="000000" w:themeColor="text1"/>
          <w:lang w:val="en-US" w:eastAsia="zh-CN"/>
          <w14:textFill>
            <w14:solidFill>
              <w14:schemeClr w14:val="tx1"/>
            </w14:solidFill>
          </w14:textFill>
        </w:rPr>
        <w:t>水平，</w:t>
      </w:r>
      <w:r>
        <w:rPr>
          <w:rFonts w:hint="default" w:ascii="Times New Roman" w:hAnsi="Times New Roman" w:eastAsia="仿宋_GB2312" w:cs="Times New Roman"/>
          <w:color w:val="000000" w:themeColor="text1"/>
          <w14:textFill>
            <w14:solidFill>
              <w14:schemeClr w14:val="tx1"/>
            </w14:solidFill>
          </w14:textFill>
        </w:rPr>
        <w:t>建设一支高素质专业化中小学教师队伍，办好党和人民满意的教育，根据职称改革有关政策规定，结合</w:t>
      </w:r>
      <w:r>
        <w:rPr>
          <w:rFonts w:hint="default" w:ascii="Times New Roman" w:hAnsi="Times New Roman" w:eastAsia="仿宋_GB2312" w:cs="Times New Roman"/>
          <w:color w:val="000000" w:themeColor="text1"/>
          <w:lang w:val="en-US" w:eastAsia="zh-CN"/>
          <w14:textFill>
            <w14:solidFill>
              <w14:schemeClr w14:val="tx1"/>
            </w14:solidFill>
          </w14:textFill>
        </w:rPr>
        <w:t>我市实际</w:t>
      </w:r>
      <w:r>
        <w:rPr>
          <w:rFonts w:hint="default" w:ascii="Times New Roman" w:hAnsi="Times New Roman" w:eastAsia="仿宋_GB2312" w:cs="Times New Roman"/>
          <w:color w:val="000000" w:themeColor="text1"/>
          <w14:textFill>
            <w14:solidFill>
              <w14:schemeClr w14:val="tx1"/>
            </w14:solidFill>
          </w14:textFill>
        </w:rPr>
        <w:t>，特制定本</w:t>
      </w:r>
      <w:r>
        <w:rPr>
          <w:rFonts w:hint="default" w:ascii="Times New Roman" w:hAnsi="Times New Roman" w:eastAsia="仿宋_GB2312" w:cs="Times New Roman"/>
          <w:color w:val="000000" w:themeColor="text1"/>
          <w:lang w:val="en-US" w:eastAsia="zh-CN"/>
          <w14:textFill>
            <w14:solidFill>
              <w14:schemeClr w14:val="tx1"/>
            </w14:solidFill>
          </w14:textFill>
        </w:rPr>
        <w:t>实施细则</w:t>
      </w:r>
      <w:r>
        <w:rPr>
          <w:rFonts w:hint="default" w:ascii="Times New Roman" w:hAnsi="Times New Roman" w:eastAsia="仿宋_GB2312" w:cs="Times New Roman"/>
          <w:color w:val="000000" w:themeColor="text1"/>
          <w14:textFill>
            <w14:solidFill>
              <w14:schemeClr w14:val="tx1"/>
            </w14:solidFill>
          </w14:textFill>
        </w:rPr>
        <w:t>。</w:t>
      </w:r>
    </w:p>
    <w:p w14:paraId="0F251961">
      <w:pPr>
        <w:pStyle w:val="2"/>
        <w:kinsoku w:val="0"/>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第二条</w:t>
      </w:r>
      <w:r>
        <w:rPr>
          <w:rFonts w:hint="default" w:ascii="Times New Roman" w:hAnsi="Times New Roman" w:eastAsia="仿宋_GB2312" w:cs="Times New Roman"/>
          <w:color w:val="000000" w:themeColor="text1"/>
          <w14:textFill>
            <w14:solidFill>
              <w14:schemeClr w14:val="tx1"/>
            </w14:solidFill>
          </w14:textFill>
        </w:rPr>
        <w:t xml:space="preserve"> 正高级职称由省级部门组织评审，相关条款市级部门不做政策解释和细则制定。</w:t>
      </w:r>
    </w:p>
    <w:p w14:paraId="540ABF97">
      <w:pPr>
        <w:pStyle w:val="2"/>
        <w:kinsoku w:val="0"/>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第三条</w:t>
      </w:r>
      <w:r>
        <w:rPr>
          <w:rFonts w:hint="default" w:ascii="Times New Roman" w:hAnsi="Times New Roman" w:eastAsia="仿宋_GB2312" w:cs="Times New Roman"/>
          <w:color w:val="000000" w:themeColor="text1"/>
          <w14:textFill>
            <w14:solidFill>
              <w14:schemeClr w14:val="tx1"/>
            </w14:solidFill>
          </w14:textFill>
        </w:rPr>
        <w:t xml:space="preserve"> 本实施细则是</w:t>
      </w:r>
      <w:r>
        <w:rPr>
          <w:rFonts w:hint="default" w:ascii="Times New Roman" w:hAnsi="Times New Roman" w:eastAsia="仿宋_GB2312" w:cs="Times New Roman"/>
          <w:color w:val="000000" w:themeColor="text1"/>
          <w:lang w:val="en-US" w:eastAsia="zh-CN"/>
          <w14:textFill>
            <w14:solidFill>
              <w14:schemeClr w14:val="tx1"/>
            </w14:solidFill>
          </w14:textFill>
        </w:rPr>
        <w:t>对</w:t>
      </w:r>
      <w:r>
        <w:rPr>
          <w:rFonts w:hint="default" w:ascii="Times New Roman" w:hAnsi="Times New Roman" w:eastAsia="仿宋_GB2312" w:cs="Times New Roman"/>
          <w:color w:val="000000" w:themeColor="text1"/>
          <w14:textFill>
            <w14:solidFill>
              <w14:schemeClr w14:val="tx1"/>
            </w14:solidFill>
          </w14:textFill>
        </w:rPr>
        <w:t>资格条件中有关条款的解释和补充，仅对高级职称及以下条件适用。</w:t>
      </w:r>
    </w:p>
    <w:p w14:paraId="4E4F87A2">
      <w:pPr>
        <w:pStyle w:val="2"/>
        <w:kinsoku w:val="0"/>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p>
    <w:p w14:paraId="3AC59C49">
      <w:pPr>
        <w:pStyle w:val="2"/>
        <w:kinsoku w:val="0"/>
        <w:spacing w:line="560" w:lineRule="exact"/>
        <w:jc w:val="center"/>
        <w:textAlignment w:val="bottom"/>
        <w:rPr>
          <w:rFonts w:hint="default" w:ascii="Times New Roman" w:hAnsi="Times New Roman" w:eastAsia="黑体" w:cs="Times New Roman"/>
          <w:color w:val="000000" w:themeColor="text1"/>
          <w14:textFill>
            <w14:solidFill>
              <w14:schemeClr w14:val="tx1"/>
            </w14:solidFill>
          </w14:textFill>
        </w:rPr>
      </w:pPr>
      <w:r>
        <w:rPr>
          <w:rFonts w:hint="default" w:ascii="Times New Roman" w:hAnsi="Times New Roman" w:eastAsia="黑体" w:cs="Times New Roman"/>
          <w:color w:val="000000" w:themeColor="text1"/>
          <w14:textFill>
            <w14:solidFill>
              <w14:schemeClr w14:val="tx1"/>
            </w14:solidFill>
          </w14:textFill>
        </w:rPr>
        <w:t>第二章</w:t>
      </w:r>
      <w:r>
        <w:rPr>
          <w:rFonts w:hint="default" w:ascii="Times New Roman" w:hAnsi="Times New Roman" w:eastAsia="黑体" w:cs="Times New Roman"/>
          <w:color w:val="000000" w:themeColor="text1"/>
          <w:lang w:eastAsia="zh-CN"/>
          <w14:textFill>
            <w14:solidFill>
              <w14:schemeClr w14:val="tx1"/>
            </w14:solidFill>
          </w14:textFill>
        </w:rPr>
        <w:t xml:space="preserve">  </w:t>
      </w:r>
      <w:r>
        <w:rPr>
          <w:rFonts w:hint="default" w:ascii="Times New Roman" w:hAnsi="Times New Roman" w:eastAsia="黑体" w:cs="Times New Roman"/>
          <w:color w:val="000000" w:themeColor="text1"/>
          <w14:textFill>
            <w14:solidFill>
              <w14:schemeClr w14:val="tx1"/>
            </w14:solidFill>
          </w14:textFill>
        </w:rPr>
        <w:t>基本条件</w:t>
      </w:r>
    </w:p>
    <w:p w14:paraId="29F1C90C">
      <w:pPr>
        <w:pStyle w:val="2"/>
        <w:kinsoku w:val="0"/>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 xml:space="preserve">第四条 </w:t>
      </w:r>
      <w:r>
        <w:rPr>
          <w:rFonts w:hint="default" w:ascii="Times New Roman" w:hAnsi="Times New Roman" w:eastAsia="仿宋_GB2312" w:cs="Times New Roman"/>
          <w:color w:val="000000" w:themeColor="text1"/>
          <w14:textFill>
            <w14:solidFill>
              <w14:schemeClr w14:val="tx1"/>
            </w14:solidFill>
          </w14:textFill>
        </w:rPr>
        <w:t>贯彻落实习近平新时代中国特色社会主义思想</w:t>
      </w:r>
      <w:r>
        <w:rPr>
          <w:rFonts w:hint="default" w:ascii="Times New Roman" w:hAnsi="Times New Roman"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拥护中国共产党的领导，遵守宪法和法律，贯彻党和国家教育方针，践行社会主义核心价值观。</w:t>
      </w:r>
    </w:p>
    <w:p w14:paraId="68D0A418">
      <w:pPr>
        <w:pStyle w:val="2"/>
        <w:kinsoku w:val="0"/>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第五条</w:t>
      </w:r>
      <w:r>
        <w:rPr>
          <w:rFonts w:hint="default" w:ascii="Times New Roman" w:hAnsi="Times New Roman" w:eastAsia="仿宋_GB2312" w:cs="Times New Roman"/>
          <w:color w:val="000000" w:themeColor="text1"/>
          <w14:textFill>
            <w14:solidFill>
              <w14:schemeClr w14:val="tx1"/>
            </w14:solidFill>
          </w14:textFill>
        </w:rPr>
        <w:t xml:space="preserve"> 遵守教师职业道德规范，有理想信念、有道德情操、有扎实学识、有仁爱之心，立德树人、爱岗敬业、为人师表。</w:t>
      </w:r>
    </w:p>
    <w:p w14:paraId="525AC63B">
      <w:pPr>
        <w:pStyle w:val="2"/>
        <w:kinsoku w:val="0"/>
        <w:spacing w:line="560" w:lineRule="exact"/>
        <w:ind w:firstLine="643" w:firstLineChars="200"/>
        <w:jc w:val="both"/>
        <w:textAlignment w:val="bottom"/>
        <w:rPr>
          <w:rFonts w:hint="default" w:ascii="Times New Roman" w:hAnsi="Times New Roman" w:eastAsia="仿宋_GB2312" w:cs="Times New Roman"/>
          <w:color w:val="000000" w:themeColor="text1"/>
          <w:lang w:eastAsia="zh-CN"/>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第六条</w:t>
      </w:r>
      <w:r>
        <w:rPr>
          <w:rFonts w:hint="default" w:ascii="Times New Roman" w:hAnsi="Times New Roman" w:eastAsia="仿宋_GB2312" w:cs="Times New Roman"/>
          <w:color w:val="000000" w:themeColor="text1"/>
          <w14:textFill>
            <w14:solidFill>
              <w14:schemeClr w14:val="tx1"/>
            </w14:solidFill>
          </w14:textFill>
        </w:rPr>
        <w:t xml:space="preserve"> 具备《中华人民共和国教师法》规定的相应教师资格，具备相应的专业知识和教育教学能力，在教育教学一线任教</w:t>
      </w:r>
      <w:r>
        <w:rPr>
          <w:rFonts w:hint="default" w:ascii="Times New Roman" w:hAnsi="Times New Roman" w:eastAsia="仿宋_GB2312" w:cs="Times New Roman"/>
          <w:color w:val="000000" w:themeColor="text1"/>
          <w:lang w:eastAsia="zh-CN"/>
          <w14:textFill>
            <w14:solidFill>
              <w14:schemeClr w14:val="tx1"/>
            </w14:solidFill>
          </w14:textFill>
        </w:rPr>
        <w:t>，切实履行教师岗位职责和义务。</w:t>
      </w:r>
    </w:p>
    <w:p w14:paraId="2E694FB5">
      <w:pPr>
        <w:pStyle w:val="2"/>
        <w:kinsoku w:val="0"/>
        <w:spacing w:line="560" w:lineRule="exact"/>
        <w:ind w:firstLine="643" w:firstLineChars="200"/>
        <w:jc w:val="both"/>
        <w:textAlignment w:val="bottom"/>
        <w:rPr>
          <w:rFonts w:hint="default" w:ascii="Times New Roman" w:hAnsi="Times New Roman" w:eastAsia="仿宋_GB2312" w:cs="Times New Roman"/>
          <w:b/>
          <w:bCs/>
          <w:color w:val="000000" w:themeColor="text1"/>
          <w:lang w:eastAsia="zh-CN"/>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具体要求：申报者须提供与申报学段相一致或高于申报学段的教师资格证</w:t>
      </w:r>
      <w:r>
        <w:rPr>
          <w:rFonts w:hint="default" w:ascii="Times New Roman" w:hAnsi="Times New Roman" w:eastAsia="仿宋_GB2312" w:cs="Times New Roman"/>
          <w:b/>
          <w:bCs/>
          <w:color w:val="000000" w:themeColor="text1"/>
          <w:lang w:val="en-US" w:eastAsia="zh-CN"/>
          <w14:textFill>
            <w14:solidFill>
              <w14:schemeClr w14:val="tx1"/>
            </w14:solidFill>
          </w14:textFill>
        </w:rPr>
        <w:t>书</w:t>
      </w:r>
      <w:r>
        <w:rPr>
          <w:rFonts w:hint="default" w:ascii="Times New Roman" w:hAnsi="Times New Roman" w:eastAsia="仿宋_GB2312" w:cs="Times New Roman"/>
          <w:b/>
          <w:bCs/>
          <w:color w:val="000000" w:themeColor="text1"/>
          <w14:textFill>
            <w14:solidFill>
              <w14:schemeClr w14:val="tx1"/>
            </w14:solidFill>
          </w14:textFill>
        </w:rPr>
        <w:t>。</w:t>
      </w:r>
    </w:p>
    <w:p w14:paraId="1B9450D3">
      <w:pPr>
        <w:pStyle w:val="2"/>
        <w:kinsoku w:val="0"/>
        <w:spacing w:line="560" w:lineRule="exact"/>
        <w:ind w:firstLine="643" w:firstLineChars="20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lang w:eastAsia="zh-CN"/>
          <w14:textFill>
            <w14:solidFill>
              <w14:schemeClr w14:val="tx1"/>
            </w14:solidFill>
          </w14:textFill>
        </w:rPr>
        <w:t>教师资格证书学科、所学专业与任教学科不一致的申报人员，</w:t>
      </w:r>
      <w:r>
        <w:rPr>
          <w:rFonts w:hint="default" w:ascii="Times New Roman" w:hAnsi="Times New Roman" w:eastAsia="仿宋_GB2312" w:cs="Times New Roman"/>
          <w:b/>
          <w:bCs/>
          <w:color w:val="000000" w:themeColor="text1"/>
          <w14:textFill>
            <w14:solidFill>
              <w14:schemeClr w14:val="tx1"/>
            </w14:solidFill>
          </w14:textFill>
        </w:rPr>
        <w:t>跨学科申报高级、中级、初级</w:t>
      </w:r>
      <w:r>
        <w:rPr>
          <w:rFonts w:hint="default" w:ascii="Times New Roman" w:hAnsi="Times New Roman" w:eastAsia="仿宋_GB2312" w:cs="Times New Roman"/>
          <w:b/>
          <w:bCs/>
          <w:color w:val="000000" w:themeColor="text1"/>
          <w:lang w:eastAsia="zh-CN"/>
          <w14:textFill>
            <w14:solidFill>
              <w14:schemeClr w14:val="tx1"/>
            </w14:solidFill>
          </w14:textFill>
        </w:rPr>
        <w:t>专业技术资格</w:t>
      </w:r>
      <w:r>
        <w:rPr>
          <w:rFonts w:hint="default" w:ascii="Times New Roman" w:hAnsi="Times New Roman" w:eastAsia="仿宋_GB2312" w:cs="Times New Roman"/>
          <w:b/>
          <w:bCs/>
          <w:color w:val="000000" w:themeColor="text1"/>
          <w14:textFill>
            <w14:solidFill>
              <w14:schemeClr w14:val="tx1"/>
            </w14:solidFill>
          </w14:textFill>
        </w:rPr>
        <w:t>需分别完成400学时</w:t>
      </w:r>
      <w:r>
        <w:rPr>
          <w:rFonts w:hint="default"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14:textFill>
            <w14:solidFill>
              <w14:schemeClr w14:val="tx1"/>
            </w14:solidFill>
          </w14:textFill>
        </w:rPr>
        <w:t>200学时、100学时以上跨学科培训（由县级以上教育主管部门认可后报同级人社部门审核），或参加市以上教育主管部门组织的转岗培训取得培训证书或参加累计3个月以上所申报专业（或相近专业）继续教育培训并取得结业证书。</w:t>
      </w:r>
    </w:p>
    <w:p w14:paraId="3650C025">
      <w:pPr>
        <w:pStyle w:val="2"/>
        <w:kinsoku w:val="0"/>
        <w:spacing w:line="560" w:lineRule="exact"/>
        <w:ind w:firstLine="643"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lang w:eastAsia="zh-CN"/>
          <w14:textFill>
            <w14:solidFill>
              <w14:schemeClr w14:val="tx1"/>
            </w14:solidFill>
          </w14:textFill>
        </w:rPr>
        <w:t xml:space="preserve">第七条 </w:t>
      </w:r>
      <w:r>
        <w:rPr>
          <w:rFonts w:hint="default" w:ascii="Times New Roman" w:hAnsi="Times New Roman" w:eastAsia="仿宋_GB2312" w:cs="Times New Roman"/>
          <w:color w:val="000000" w:themeColor="text1"/>
          <w14:textFill>
            <w14:solidFill>
              <w14:schemeClr w14:val="tx1"/>
            </w14:solidFill>
          </w14:textFill>
        </w:rPr>
        <w:t>基本任期内，年度考核为合格以上等次，并达到申报上一级岗位基本任期年限的要求。</w:t>
      </w:r>
    </w:p>
    <w:p w14:paraId="4B269E3A">
      <w:pPr>
        <w:pStyle w:val="2"/>
        <w:kinsoku w:val="0"/>
        <w:spacing w:line="560" w:lineRule="exact"/>
        <w:ind w:firstLine="643" w:firstLineChars="200"/>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提供任期年度考核材料。任现职以来年度考核均为合格以上等次的，其任职年限连续计算；年度考核有基本合格等次和不合格等次的，扣除当年度任职年限，其余任职年限累计计算；年度考核不合格的，当年不得申报职称</w:t>
      </w:r>
      <w:r>
        <w:rPr>
          <w:rFonts w:hint="eastAsia" w:ascii="Times New Roman" w:hAnsi="Times New Roman" w:eastAsia="仿宋_GB2312" w:cs="Times New Roman"/>
          <w:b/>
          <w:bCs/>
          <w:color w:val="000000" w:themeColor="text1"/>
          <w:lang w:eastAsia="zh-CN"/>
          <w14:textFill>
            <w14:solidFill>
              <w14:schemeClr w14:val="tx1"/>
            </w14:solidFill>
          </w14:textFill>
        </w:rPr>
        <w:t>（以</w:t>
      </w:r>
      <w:r>
        <w:rPr>
          <w:rFonts w:hint="eastAsia" w:ascii="Times New Roman" w:hAnsi="Times New Roman" w:eastAsia="仿宋_GB2312" w:cs="Times New Roman"/>
          <w:b/>
          <w:bCs/>
          <w:color w:val="000000" w:themeColor="text1"/>
          <w:lang w:val="en-US" w:eastAsia="zh-CN"/>
          <w14:textFill>
            <w14:solidFill>
              <w14:schemeClr w14:val="tx1"/>
            </w14:solidFill>
          </w14:textFill>
        </w:rPr>
        <w:t>主管部门审核时间</w:t>
      </w:r>
      <w:r>
        <w:rPr>
          <w:rFonts w:hint="eastAsia" w:ascii="Times New Roman" w:hAnsi="Times New Roman" w:eastAsia="仿宋_GB2312" w:cs="Times New Roman"/>
          <w:b/>
          <w:bCs/>
          <w:color w:val="000000" w:themeColor="text1"/>
          <w:lang w:eastAsia="zh-CN"/>
          <w14:textFill>
            <w14:solidFill>
              <w14:schemeClr w14:val="tx1"/>
            </w14:solidFill>
          </w14:textFill>
        </w:rPr>
        <w:t>为准）。</w:t>
      </w:r>
    </w:p>
    <w:p w14:paraId="4DB62CAF">
      <w:pPr>
        <w:pStyle w:val="2"/>
        <w:kinsoku w:val="0"/>
        <w:spacing w:line="560" w:lineRule="exact"/>
        <w:ind w:firstLine="643"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 xml:space="preserve">第八条 </w:t>
      </w:r>
      <w:r>
        <w:rPr>
          <w:rFonts w:hint="default" w:ascii="Times New Roman" w:hAnsi="Times New Roman" w:eastAsia="仿宋_GB2312" w:cs="Times New Roman"/>
          <w:color w:val="000000" w:themeColor="text1"/>
          <w14:textFill>
            <w14:solidFill>
              <w14:schemeClr w14:val="tx1"/>
            </w14:solidFill>
          </w14:textFill>
        </w:rPr>
        <w:t>参加继续教育培训并达到规定要求。其中担任校长（含副校长）的还应取得相应岗位培训合格证书。</w:t>
      </w:r>
    </w:p>
    <w:p w14:paraId="38777C97">
      <w:pPr>
        <w:kinsoku w:val="0"/>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具体要求：继续教育</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学时每年不低于</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90学时，其中</w:t>
      </w:r>
      <w:r>
        <w:rPr>
          <w:rFonts w:hint="default" w:ascii="Times New Roman" w:hAnsi="Times New Roman" w:eastAsia="仿宋_GB2312" w:cs="Times New Roman"/>
          <w:b/>
          <w:bCs/>
          <w:color w:val="000000" w:themeColor="text1"/>
          <w:sz w:val="32"/>
          <w:szCs w:val="32"/>
          <w14:textFill>
            <w14:solidFill>
              <w14:schemeClr w14:val="tx1"/>
            </w14:solidFill>
          </w14:textFill>
        </w:rPr>
        <w:t>专业科目每年不低</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于</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60</w:t>
      </w:r>
      <w:r>
        <w:rPr>
          <w:rFonts w:hint="default" w:ascii="Times New Roman" w:hAnsi="Times New Roman" w:eastAsia="仿宋_GB2312" w:cs="Times New Roman"/>
          <w:b/>
          <w:bCs/>
          <w:color w:val="000000" w:themeColor="text1"/>
          <w:sz w:val="32"/>
          <w:szCs w:val="32"/>
          <w14:textFill>
            <w14:solidFill>
              <w14:schemeClr w14:val="tx1"/>
            </w14:solidFill>
          </w14:textFill>
        </w:rPr>
        <w:t>学时。需要提供最少一个基本任职年限的，并经人社部门审验合格的继续教育学时登记</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证书</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在申报职称的最近一个任职周期内，年度继续教育学时平均达到规定学时即可，</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但不得在一个年度内突击完成所需学时。</w:t>
      </w:r>
    </w:p>
    <w:p w14:paraId="297FA212">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 xml:space="preserve">第九条 </w:t>
      </w:r>
      <w:r>
        <w:rPr>
          <w:rFonts w:hint="default" w:ascii="Times New Roman" w:hAnsi="Times New Roman" w:eastAsia="仿宋_GB2312" w:cs="Times New Roman"/>
          <w:color w:val="000000" w:themeColor="text1"/>
          <w14:textFill>
            <w14:solidFill>
              <w14:schemeClr w14:val="tx1"/>
            </w14:solidFill>
          </w14:textFill>
        </w:rPr>
        <w:t>在乡村学校任教3年以上，经考核表现突出，并符合相应资格条件的教师，同等条件下优先申报。</w:t>
      </w:r>
    </w:p>
    <w:p w14:paraId="3CC683CD">
      <w:pPr>
        <w:pStyle w:val="2"/>
        <w:spacing w:line="560" w:lineRule="exact"/>
        <w:ind w:firstLine="643"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第十条</w:t>
      </w:r>
      <w:r>
        <w:rPr>
          <w:rFonts w:hint="default" w:ascii="Times New Roman" w:hAnsi="Times New Roman" w:eastAsia="仿宋_GB2312" w:cs="Times New Roman"/>
          <w:b/>
          <w:bCs/>
          <w:color w:val="000000" w:themeColor="text1"/>
          <w:lang w:eastAsia="zh-CN"/>
          <w14:textFill>
            <w14:solidFill>
              <w14:schemeClr w14:val="tx1"/>
            </w14:solidFill>
          </w14:textFill>
        </w:rPr>
        <w:t xml:space="preserve"> </w:t>
      </w:r>
      <w:r>
        <w:rPr>
          <w:rFonts w:hint="default" w:ascii="Times New Roman" w:hAnsi="Times New Roman" w:eastAsia="仿宋_GB2312" w:cs="Times New Roman"/>
          <w:color w:val="000000" w:themeColor="text1"/>
          <w14:textFill>
            <w14:solidFill>
              <w14:schemeClr w14:val="tx1"/>
            </w14:solidFill>
          </w14:textFill>
        </w:rPr>
        <w:t>身心健康，能够正常开展教育教学工作。</w:t>
      </w:r>
    </w:p>
    <w:p w14:paraId="6ADFA70E">
      <w:pPr>
        <w:pStyle w:val="2"/>
        <w:spacing w:line="560" w:lineRule="exact"/>
        <w:ind w:firstLine="643"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第十一条</w:t>
      </w:r>
      <w:r>
        <w:rPr>
          <w:rFonts w:hint="default" w:ascii="Times New Roman" w:hAnsi="Times New Roman" w:eastAsia="仿宋_GB2312" w:cs="Times New Roman"/>
          <w:color w:val="000000" w:themeColor="text1"/>
          <w14:textFill>
            <w14:solidFill>
              <w14:schemeClr w14:val="tx1"/>
            </w14:solidFill>
          </w14:textFill>
        </w:rPr>
        <w:t xml:space="preserve"> 任现职以来，有下列情形之一的不得申报：</w:t>
      </w:r>
    </w:p>
    <w:p w14:paraId="4E419BD9">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（一）因违反教师职业道德规范，受到处理且仍在处理期限内的，不得申报。</w:t>
      </w:r>
    </w:p>
    <w:p w14:paraId="69A28310">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（二）受到党纪或政务处分且在受处分期间的，不得申报。</w:t>
      </w:r>
    </w:p>
    <w:p w14:paraId="71B5F850">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（三）在申报过程中弄虚作假的，取消其当年申报资格。通过弄虚作假等不正当手段取得职称的，撤销其职称，并从下一年度起3年内不得申报。</w:t>
      </w:r>
    </w:p>
    <w:p w14:paraId="32BA31F8">
      <w:pPr>
        <w:pStyle w:val="2"/>
        <w:spacing w:line="560" w:lineRule="exact"/>
        <w:ind w:firstLine="640"/>
        <w:jc w:val="both"/>
        <w:textAlignment w:val="bottom"/>
        <w:rPr>
          <w:rFonts w:hint="eastAsia"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w:t>
      </w:r>
      <w:r>
        <w:rPr>
          <w:rFonts w:hint="eastAsia" w:ascii="Times New Roman" w:hAnsi="Times New Roman" w:eastAsia="仿宋_GB2312" w:cs="Times New Roman"/>
          <w:b/>
          <w:bCs/>
          <w:color w:val="000000" w:themeColor="text1"/>
          <w:lang w:eastAsia="zh-CN"/>
          <w14:textFill>
            <w14:solidFill>
              <w14:schemeClr w14:val="tx1"/>
            </w14:solidFill>
          </w14:textFill>
        </w:rPr>
        <w:t>由学校评审推荐小组审核把关，同时</w:t>
      </w:r>
      <w:r>
        <w:rPr>
          <w:rFonts w:hint="default" w:ascii="Times New Roman" w:hAnsi="Times New Roman" w:eastAsia="仿宋_GB2312" w:cs="Times New Roman"/>
          <w:b/>
          <w:bCs/>
          <w:color w:val="000000" w:themeColor="text1"/>
          <w14:textFill>
            <w14:solidFill>
              <w14:schemeClr w14:val="tx1"/>
            </w14:solidFill>
          </w14:textFill>
        </w:rPr>
        <w:t>申报人员签署诚信承诺书，承诺所提交的所有评审材料均真实有效，承诺不实的，取消当年度申报资格，从下一年度起3年内不得申报评审职称。对存在明知不符合申报条件仍故意虚假承诺、伪造信息等手段进行申报，或通过提供虚假材料、论文造假代写、剽窃他人作品或成果、业绩不实、业绩造假，或存在说情打招呼、暗箱操作及其他违规行为的个人，取消当年度申报资格，</w:t>
      </w:r>
      <w:r>
        <w:rPr>
          <w:rFonts w:hint="eastAsia" w:ascii="Times New Roman" w:hAnsi="Times New Roman" w:eastAsia="仿宋_GB2312" w:cs="Times New Roman"/>
          <w:b/>
          <w:bCs/>
          <w:color w:val="000000" w:themeColor="text1"/>
          <w:lang w:eastAsia="zh-CN"/>
          <w14:textFill>
            <w14:solidFill>
              <w14:schemeClr w14:val="tx1"/>
            </w14:solidFill>
          </w14:textFill>
        </w:rPr>
        <w:t>下一年度起</w:t>
      </w:r>
      <w:r>
        <w:rPr>
          <w:rFonts w:hint="default" w:ascii="Times New Roman" w:hAnsi="Times New Roman" w:eastAsia="仿宋_GB2312" w:cs="Times New Roman"/>
          <w:b/>
          <w:bCs/>
          <w:color w:val="000000" w:themeColor="text1"/>
          <w14:textFill>
            <w14:solidFill>
              <w14:schemeClr w14:val="tx1"/>
            </w14:solidFill>
          </w14:textFill>
        </w:rPr>
        <w:t>计入诚信档案库</w:t>
      </w:r>
      <w:r>
        <w:rPr>
          <w:rFonts w:hint="eastAsia"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14:textFill>
            <w14:solidFill>
              <w14:schemeClr w14:val="tx1"/>
            </w14:solidFill>
          </w14:textFill>
        </w:rPr>
        <w:t>记录</w:t>
      </w:r>
      <w:r>
        <w:rPr>
          <w:rFonts w:hint="eastAsia" w:ascii="Times New Roman" w:hAnsi="Times New Roman" w:eastAsia="仿宋_GB2312" w:cs="Times New Roman"/>
          <w:b/>
          <w:bCs/>
          <w:color w:val="000000" w:themeColor="text1"/>
          <w:lang w:val="en-US" w:eastAsia="zh-CN"/>
          <w14:textFill>
            <w14:solidFill>
              <w14:schemeClr w14:val="tx1"/>
            </w14:solidFill>
          </w14:textFill>
        </w:rPr>
        <w:t>期</w:t>
      </w:r>
      <w:r>
        <w:rPr>
          <w:rFonts w:hint="default" w:ascii="Times New Roman" w:hAnsi="Times New Roman" w:eastAsia="仿宋_GB2312" w:cs="Times New Roman"/>
          <w:b/>
          <w:bCs/>
          <w:color w:val="000000" w:themeColor="text1"/>
          <w14:textFill>
            <w14:solidFill>
              <w14:schemeClr w14:val="tx1"/>
            </w14:solidFill>
          </w14:textFill>
        </w:rPr>
        <w:t>3年</w:t>
      </w:r>
      <w:r>
        <w:rPr>
          <w:rFonts w:hint="eastAsia" w:ascii="Times New Roman" w:hAnsi="Times New Roman" w:eastAsia="仿宋_GB2312" w:cs="Times New Roman"/>
          <w:b/>
          <w:bCs/>
          <w:color w:val="000000" w:themeColor="text1"/>
          <w:lang w:eastAsia="zh-CN"/>
          <w14:textFill>
            <w14:solidFill>
              <w14:schemeClr w14:val="tx1"/>
            </w14:solidFill>
          </w14:textFill>
        </w:rPr>
        <w:t>且</w:t>
      </w:r>
      <w:r>
        <w:rPr>
          <w:rFonts w:hint="default" w:ascii="Times New Roman" w:hAnsi="Times New Roman" w:eastAsia="仿宋_GB2312" w:cs="Times New Roman"/>
          <w:b/>
          <w:bCs/>
          <w:color w:val="000000" w:themeColor="text1"/>
          <w14:textFill>
            <w14:solidFill>
              <w14:schemeClr w14:val="tx1"/>
            </w14:solidFill>
          </w14:textFill>
        </w:rPr>
        <w:t>作为今后申报评审职称、考核等的重要参考</w:t>
      </w:r>
      <w:r>
        <w:rPr>
          <w:rFonts w:hint="eastAsia" w:ascii="Times New Roman" w:hAnsi="Times New Roman" w:eastAsia="仿宋_GB2312" w:cs="Times New Roman"/>
          <w:b/>
          <w:bCs/>
          <w:color w:val="000000" w:themeColor="text1"/>
          <w:lang w:eastAsia="zh-CN"/>
          <w14:textFill>
            <w14:solidFill>
              <w14:schemeClr w14:val="tx1"/>
            </w14:solidFill>
          </w14:textFill>
        </w:rPr>
        <w:t>；通过以上违规行为取得的职称，一经核实即由人社部门或评审单位予以撤销，且从下一年度起</w:t>
      </w:r>
      <w:r>
        <w:rPr>
          <w:rFonts w:hint="eastAsia" w:ascii="Times New Roman" w:hAnsi="Times New Roman" w:eastAsia="仿宋_GB2312" w:cs="Times New Roman"/>
          <w:b/>
          <w:bCs/>
          <w:color w:val="000000" w:themeColor="text1"/>
          <w:lang w:val="en-US" w:eastAsia="zh-CN"/>
          <w14:textFill>
            <w14:solidFill>
              <w14:schemeClr w14:val="tx1"/>
            </w14:solidFill>
          </w14:textFill>
        </w:rPr>
        <w:t>3年内不得申报职称</w:t>
      </w:r>
      <w:r>
        <w:rPr>
          <w:rFonts w:hint="default" w:ascii="Times New Roman" w:hAnsi="Times New Roman" w:eastAsia="仿宋_GB2312" w:cs="Times New Roman"/>
          <w:b/>
          <w:bCs/>
          <w:color w:val="000000" w:themeColor="text1"/>
          <w14:textFill>
            <w14:solidFill>
              <w14:schemeClr w14:val="tx1"/>
            </w14:solidFill>
          </w14:textFill>
        </w:rPr>
        <w:t>。申报人员所提交的各类获奖证书须校长在证书</w:t>
      </w:r>
      <w:r>
        <w:rPr>
          <w:rFonts w:hint="eastAsia" w:ascii="Times New Roman" w:hAnsi="Times New Roman" w:eastAsia="仿宋_GB2312" w:cs="Times New Roman"/>
          <w:b/>
          <w:bCs/>
          <w:color w:val="000000" w:themeColor="text1"/>
          <w:lang w:val="en-US" w:eastAsia="zh-CN"/>
          <w14:textFill>
            <w14:solidFill>
              <w14:schemeClr w14:val="tx1"/>
            </w14:solidFill>
          </w14:textFill>
        </w:rPr>
        <w:t>正面</w:t>
      </w:r>
      <w:r>
        <w:rPr>
          <w:rFonts w:hint="default" w:ascii="Times New Roman" w:hAnsi="Times New Roman" w:eastAsia="仿宋_GB2312" w:cs="Times New Roman"/>
          <w:b/>
          <w:bCs/>
          <w:color w:val="000000" w:themeColor="text1"/>
          <w14:textFill>
            <w14:solidFill>
              <w14:schemeClr w14:val="tx1"/>
            </w14:solidFill>
          </w14:textFill>
        </w:rPr>
        <w:t>签字并加盖学校公章。</w:t>
      </w:r>
      <w:r>
        <w:rPr>
          <w:rFonts w:hint="eastAsia" w:ascii="Times New Roman" w:hAnsi="Times New Roman" w:eastAsia="仿宋_GB2312" w:cs="Times New Roman"/>
          <w:b/>
          <w:bCs/>
          <w:color w:val="000000" w:themeColor="text1"/>
          <w:lang w:eastAsia="zh-CN"/>
          <w14:textFill>
            <w14:solidFill>
              <w14:schemeClr w14:val="tx1"/>
            </w14:solidFill>
          </w14:textFill>
        </w:rPr>
        <w:t>申报人所在单位及相关评审推荐小组人员涉及《职称评审监管暂行办法》（人社部发</w:t>
      </w:r>
      <w:r>
        <w:rPr>
          <w:rFonts w:hint="eastAsia" w:ascii="方正隶书_GBK" w:hAnsi="方正隶书_GBK" w:eastAsia="方正隶书_GBK" w:cs="方正隶书_GBK"/>
          <w:b/>
          <w:bCs/>
          <w:color w:val="000000" w:themeColor="text1"/>
          <w:lang w:eastAsia="zh-CN"/>
          <w14:textFill>
            <w14:solidFill>
              <w14:schemeClr w14:val="tx1"/>
            </w14:solidFill>
          </w14:textFill>
        </w:rPr>
        <w:t>〔</w:t>
      </w:r>
      <w:r>
        <w:rPr>
          <w:rFonts w:hint="eastAsia" w:ascii="Times New Roman" w:hAnsi="Times New Roman" w:eastAsia="仿宋_GB2312" w:cs="Times New Roman"/>
          <w:b/>
          <w:bCs/>
          <w:color w:val="000000" w:themeColor="text1"/>
          <w:lang w:val="en-US" w:eastAsia="zh-CN"/>
          <w14:textFill>
            <w14:solidFill>
              <w14:schemeClr w14:val="tx1"/>
            </w14:solidFill>
          </w14:textFill>
        </w:rPr>
        <w:t>2024</w:t>
      </w:r>
      <w:r>
        <w:rPr>
          <w:rFonts w:hint="eastAsia" w:ascii="方正隶书_GBK" w:hAnsi="方正隶书_GBK" w:eastAsia="方正隶书_GBK" w:cs="方正隶书_GBK"/>
          <w:b/>
          <w:bCs/>
          <w:color w:val="000000" w:themeColor="text1"/>
          <w:lang w:eastAsia="zh-CN"/>
          <w14:textFill>
            <w14:solidFill>
              <w14:schemeClr w14:val="tx1"/>
            </w14:solidFill>
          </w14:textFill>
        </w:rPr>
        <w:t>〕</w:t>
      </w:r>
      <w:r>
        <w:rPr>
          <w:rFonts w:hint="eastAsia" w:ascii="Times New Roman" w:hAnsi="Times New Roman" w:eastAsia="仿宋_GB2312" w:cs="Times New Roman"/>
          <w:b/>
          <w:bCs/>
          <w:color w:val="000000" w:themeColor="text1"/>
          <w:lang w:val="en-US" w:eastAsia="zh-CN"/>
          <w14:textFill>
            <w14:solidFill>
              <w14:schemeClr w14:val="tx1"/>
            </w14:solidFill>
          </w14:textFill>
        </w:rPr>
        <w:t>56号</w:t>
      </w:r>
      <w:r>
        <w:rPr>
          <w:rFonts w:hint="eastAsia" w:ascii="Times New Roman" w:hAnsi="Times New Roman" w:eastAsia="仿宋_GB2312" w:cs="Times New Roman"/>
          <w:b/>
          <w:bCs/>
          <w:color w:val="000000" w:themeColor="text1"/>
          <w:lang w:eastAsia="zh-CN"/>
          <w14:textFill>
            <w14:solidFill>
              <w14:schemeClr w14:val="tx1"/>
            </w14:solidFill>
          </w14:textFill>
        </w:rPr>
        <w:t>）第七条、第九条的，监管部门责令单位限期整改，整改不力的依法予以通报批评；评审推荐小组人员本年度取消从事职称评审相关工作资格，下一年度起记入诚信档案库，记录期</w:t>
      </w:r>
      <w:r>
        <w:rPr>
          <w:rFonts w:hint="eastAsia" w:ascii="Times New Roman" w:hAnsi="Times New Roman" w:eastAsia="仿宋_GB2312" w:cs="Times New Roman"/>
          <w:b/>
          <w:bCs/>
          <w:color w:val="000000" w:themeColor="text1"/>
          <w:lang w:val="en-US" w:eastAsia="zh-CN"/>
          <w14:textFill>
            <w14:solidFill>
              <w14:schemeClr w14:val="tx1"/>
            </w14:solidFill>
          </w14:textFill>
        </w:rPr>
        <w:t>3年，记录期内不得从事职称评审相关工作（含申报职称）</w:t>
      </w:r>
      <w:r>
        <w:rPr>
          <w:rFonts w:hint="eastAsia" w:ascii="Times New Roman" w:hAnsi="Times New Roman" w:eastAsia="仿宋_GB2312" w:cs="Times New Roman"/>
          <w:b/>
          <w:bCs/>
          <w:color w:val="000000" w:themeColor="text1"/>
          <w:lang w:eastAsia="zh-CN"/>
          <w14:textFill>
            <w14:solidFill>
              <w14:schemeClr w14:val="tx1"/>
            </w14:solidFill>
          </w14:textFill>
        </w:rPr>
        <w:t>，</w:t>
      </w:r>
      <w:r>
        <w:rPr>
          <w:rFonts w:hint="eastAsia" w:ascii="Times New Roman" w:hAnsi="Times New Roman" w:eastAsia="仿宋_GB2312" w:cs="Times New Roman"/>
          <w:b/>
          <w:bCs/>
          <w:color w:val="000000" w:themeColor="text1"/>
          <w:lang w:val="en-US" w:eastAsia="zh-CN"/>
          <w14:textFill>
            <w14:solidFill>
              <w14:schemeClr w14:val="tx1"/>
            </w14:solidFill>
          </w14:textFill>
        </w:rPr>
        <w:t>且依法予以通报批评。</w:t>
      </w:r>
    </w:p>
    <w:p w14:paraId="119AB3D9">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p>
    <w:p w14:paraId="517E1449">
      <w:pPr>
        <w:kinsoku w:val="0"/>
        <w:spacing w:line="56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第三章</w:t>
      </w:r>
      <w:r>
        <w:rPr>
          <w:rFonts w:hint="default" w:ascii="Times New Roman" w:hAnsi="Times New Roman" w:eastAsia="黑体" w:cs="Times New Roman"/>
          <w:color w:val="000000" w:themeColor="text1"/>
          <w:sz w:val="32"/>
          <w:szCs w:val="32"/>
          <w:lang w:eastAsia="zh-CN"/>
          <w14:textFill>
            <w14:solidFill>
              <w14:schemeClr w14:val="tx1"/>
            </w14:solidFill>
          </w14:textFill>
        </w:rPr>
        <w:t xml:space="preserve">  </w:t>
      </w:r>
      <w:r>
        <w:rPr>
          <w:rFonts w:hint="default" w:ascii="Times New Roman" w:hAnsi="Times New Roman" w:eastAsia="黑体" w:cs="Times New Roman"/>
          <w:color w:val="000000" w:themeColor="text1"/>
          <w:sz w:val="32"/>
          <w:szCs w:val="32"/>
          <w14:textFill>
            <w14:solidFill>
              <w14:schemeClr w14:val="tx1"/>
            </w14:solidFill>
          </w14:textFill>
        </w:rPr>
        <w:t>申报条件</w:t>
      </w:r>
    </w:p>
    <w:p w14:paraId="48B40365">
      <w:pPr>
        <w:pStyle w:val="2"/>
        <w:spacing w:line="560" w:lineRule="exact"/>
        <w:ind w:firstLine="643" w:firstLineChars="200"/>
        <w:jc w:val="both"/>
        <w:textAlignment w:val="bottom"/>
        <w:rPr>
          <w:rFonts w:hint="default" w:ascii="Times New Roman" w:hAnsi="Times New Roman" w:eastAsia="仿宋_GB2312" w:cs="Times New Roman"/>
          <w:b w:val="0"/>
          <w:bCs w:val="0"/>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 xml:space="preserve">第十二条 </w:t>
      </w:r>
      <w:r>
        <w:rPr>
          <w:rFonts w:hint="default" w:ascii="Times New Roman" w:hAnsi="Times New Roman" w:eastAsia="仿宋_GB2312" w:cs="Times New Roman"/>
          <w:b w:val="0"/>
          <w:bCs w:val="0"/>
          <w:color w:val="000000" w:themeColor="text1"/>
          <w:lang w:val="en-US" w:eastAsia="zh-CN"/>
          <w14:textFill>
            <w14:solidFill>
              <w14:schemeClr w14:val="tx1"/>
            </w14:solidFill>
          </w14:textFill>
        </w:rPr>
        <w:t>正高级教师</w:t>
      </w:r>
    </w:p>
    <w:p w14:paraId="71A0AF62">
      <w:pPr>
        <w:pStyle w:val="2"/>
        <w:spacing w:line="560" w:lineRule="exact"/>
        <w:ind w:firstLine="643" w:firstLineChars="200"/>
        <w:jc w:val="both"/>
        <w:textAlignment w:val="bottom"/>
        <w:rPr>
          <w:rFonts w:hint="default" w:ascii="Times New Roman" w:hAnsi="Times New Roman" w:eastAsia="仿宋_GB2312" w:cs="Times New Roman"/>
          <w:b/>
          <w:bCs/>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lang w:val="en-US" w:eastAsia="zh-CN"/>
          <w14:textFill>
            <w14:solidFill>
              <w14:schemeClr w14:val="tx1"/>
            </w14:solidFill>
          </w14:textFill>
        </w:rPr>
        <w:t>正高级教师相关条款市级部门不做政策解释和细则制定。</w:t>
      </w:r>
    </w:p>
    <w:p w14:paraId="0EF9A4D7">
      <w:pPr>
        <w:pStyle w:val="2"/>
        <w:spacing w:line="560" w:lineRule="exact"/>
        <w:ind w:firstLine="643"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第十三条</w:t>
      </w:r>
      <w:r>
        <w:rPr>
          <w:rFonts w:hint="default" w:ascii="Times New Roman" w:hAnsi="Times New Roman" w:eastAsia="仿宋_GB2312" w:cs="Times New Roman"/>
          <w:color w:val="000000" w:themeColor="text1"/>
          <w14:textFill>
            <w14:solidFill>
              <w14:schemeClr w14:val="tx1"/>
            </w14:solidFill>
          </w14:textFill>
        </w:rPr>
        <w:t xml:space="preserve"> 高级教师</w:t>
      </w:r>
    </w:p>
    <w:p w14:paraId="63DFD460">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（一）学历资历条件</w:t>
      </w:r>
    </w:p>
    <w:p w14:paraId="154F749F">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1.具备博士学位，并受聘一级教师岗位满2年。</w:t>
      </w:r>
    </w:p>
    <w:p w14:paraId="3F434A36">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2.具备硕士学位、学士学位、大学本科毕业学历，并受聘一级教师岗位满5年。</w:t>
      </w:r>
    </w:p>
    <w:p w14:paraId="15FB4940">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3.具备大学专科毕业学历，并在小学、初中受聘一级教师岗位满5年（40周岁以下须具备本科毕业学历）。</w:t>
      </w:r>
    </w:p>
    <w:p w14:paraId="45A1DD82">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4.具备中师或其他中等专业学校毕业学历，连续从事</w:t>
      </w:r>
    </w:p>
    <w:p w14:paraId="5064DFCF">
      <w:pPr>
        <w:pStyle w:val="7"/>
        <w:tabs>
          <w:tab w:val="left" w:pos="1134"/>
        </w:tabs>
        <w:spacing w:line="560" w:lineRule="exact"/>
        <w:ind w:left="0" w:right="0" w:firstLine="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教师职业30年以上，年满50周岁且现仍在小学任教的，受聘一级教师岗位满5年。</w:t>
      </w:r>
    </w:p>
    <w:p w14:paraId="7B337503">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学历要求：合格学历应为取得国民教育序列合格学历证书，国民教育序列指在教育部颁发毕业证书范围内的</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"https://baike.so.com/doc/2558296-2701899.html"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_GB2312" w:cs="Times New Roman"/>
          <w:b/>
          <w:bCs/>
          <w:color w:val="000000" w:themeColor="text1"/>
          <w14:textFill>
            <w14:solidFill>
              <w14:schemeClr w14:val="tx1"/>
            </w14:solidFill>
          </w14:textFill>
        </w:rPr>
        <w:t>全日制毕业生</w:t>
      </w:r>
      <w:r>
        <w:rPr>
          <w:rFonts w:hint="default" w:ascii="Times New Roman" w:hAnsi="Times New Roman" w:eastAsia="仿宋_GB2312" w:cs="Times New Roman"/>
          <w:b/>
          <w:bCs/>
          <w:color w:val="000000" w:themeColor="text1"/>
          <w14:textFill>
            <w14:solidFill>
              <w14:schemeClr w14:val="tx1"/>
            </w14:solidFill>
          </w14:textFill>
        </w:rPr>
        <w:fldChar w:fldCharType="end"/>
      </w:r>
      <w:r>
        <w:rPr>
          <w:rFonts w:hint="default" w:ascii="Times New Roman" w:hAnsi="Times New Roman" w:eastAsia="仿宋_GB2312" w:cs="Times New Roman"/>
          <w:b/>
          <w:bCs/>
          <w:color w:val="000000" w:themeColor="text1"/>
          <w14:textFill>
            <w14:solidFill>
              <w14:schemeClr w14:val="tx1"/>
            </w14:solidFill>
          </w14:textFill>
        </w:rPr>
        <w:t>、自学考试毕业生、</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"https://baike.so.com/doc/5409632-5647661.html"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_GB2312" w:cs="Times New Roman"/>
          <w:b/>
          <w:bCs/>
          <w:color w:val="000000" w:themeColor="text1"/>
          <w14:textFill>
            <w14:solidFill>
              <w14:schemeClr w14:val="tx1"/>
            </w14:solidFill>
          </w14:textFill>
        </w:rPr>
        <w:t>成人高等教育</w:t>
      </w:r>
      <w:r>
        <w:rPr>
          <w:rFonts w:hint="default" w:ascii="Times New Roman" w:hAnsi="Times New Roman" w:eastAsia="仿宋_GB2312" w:cs="Times New Roman"/>
          <w:b/>
          <w:bCs/>
          <w:color w:val="000000" w:themeColor="text1"/>
          <w14:textFill>
            <w14:solidFill>
              <w14:schemeClr w14:val="tx1"/>
            </w14:solidFill>
          </w14:textFill>
        </w:rPr>
        <w:fldChar w:fldCharType="end"/>
      </w:r>
      <w:r>
        <w:rPr>
          <w:rFonts w:hint="default" w:ascii="Times New Roman" w:hAnsi="Times New Roman" w:eastAsia="仿宋_GB2312" w:cs="Times New Roman"/>
          <w:b/>
          <w:bCs/>
          <w:color w:val="000000" w:themeColor="text1"/>
          <w14:textFill>
            <w14:solidFill>
              <w14:schemeClr w14:val="tx1"/>
            </w14:solidFill>
          </w14:textFill>
        </w:rPr>
        <w:t>毕业生、函授或电大、远程教育毕业生</w:t>
      </w:r>
      <w:r>
        <w:rPr>
          <w:rFonts w:hint="default" w:ascii="Times New Roman" w:hAnsi="Times New Roman" w:eastAsia="仿宋_GB2312" w:cs="Times New Roman"/>
          <w:b/>
          <w:bCs/>
          <w:color w:val="000000" w:themeColor="text1"/>
          <w:lang w:eastAsia="zh-CN"/>
          <w14:textFill>
            <w14:solidFill>
              <w14:schemeClr w14:val="tx1"/>
            </w14:solidFill>
          </w14:textFill>
        </w:rPr>
        <w:t>等</w:t>
      </w:r>
      <w:r>
        <w:rPr>
          <w:rFonts w:hint="default" w:ascii="Times New Roman" w:hAnsi="Times New Roman" w:eastAsia="仿宋_GB2312" w:cs="Times New Roman"/>
          <w:b/>
          <w:bCs/>
          <w:color w:val="000000" w:themeColor="text1"/>
          <w14:textFill>
            <w14:solidFill>
              <w14:schemeClr w14:val="tx1"/>
            </w14:solidFill>
          </w14:textFill>
        </w:rPr>
        <w:t>。结业证书、肄业证书、专业合格证明或学历证明材料不作为合格学历条件。</w:t>
      </w:r>
    </w:p>
    <w:p w14:paraId="3E542561">
      <w:pPr>
        <w:pStyle w:val="2"/>
        <w:spacing w:line="560" w:lineRule="exact"/>
        <w:ind w:firstLine="643" w:firstLineChars="200"/>
        <w:jc w:val="both"/>
        <w:textAlignment w:val="bottom"/>
        <w:rPr>
          <w:rFonts w:hint="default" w:ascii="Times New Roman" w:hAnsi="Times New Roman" w:eastAsia="仿宋_GB2312" w:cs="Times New Roman"/>
          <w:b/>
          <w:bCs/>
          <w:color w:val="000000" w:themeColor="text1"/>
          <w:lang w:eastAsia="zh-CN"/>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任职要求：受聘年限从获聘一级教师专业技术资格之日算起，计算到申报高级教师专业技术资格当年的12月31日（至少提供一个基本任期内的聘任手续，申报职称时必须在聘）</w:t>
      </w:r>
      <w:r>
        <w:rPr>
          <w:rFonts w:hint="default" w:ascii="Times New Roman" w:hAnsi="Times New Roman" w:eastAsia="仿宋_GB2312" w:cs="Times New Roman"/>
          <w:b/>
          <w:bCs/>
          <w:color w:val="000000" w:themeColor="text1"/>
          <w:lang w:eastAsia="zh-CN"/>
          <w14:textFill>
            <w14:solidFill>
              <w14:schemeClr w14:val="tx1"/>
            </w14:solidFill>
          </w14:textFill>
        </w:rPr>
        <w:t>。</w:t>
      </w:r>
    </w:p>
    <w:p w14:paraId="05A09AE9">
      <w:pPr>
        <w:pStyle w:val="2"/>
        <w:spacing w:line="560" w:lineRule="exact"/>
        <w:ind w:firstLine="643" w:firstLineChars="200"/>
        <w:jc w:val="both"/>
        <w:textAlignment w:val="bottom"/>
        <w:rPr>
          <w:rFonts w:hint="eastAsia" w:ascii="Times New Roman" w:hAnsi="Times New Roman" w:eastAsia="仿宋_GB2312" w:cs="Times New Roman"/>
          <w:b/>
          <w:bCs/>
          <w:color w:val="000000" w:themeColor="text1"/>
          <w:u w:val="none"/>
          <w:lang w:eastAsia="zh-CN"/>
          <w14:textFill>
            <w14:solidFill>
              <w14:schemeClr w14:val="tx1"/>
            </w14:solidFill>
          </w14:textFill>
        </w:rPr>
      </w:pPr>
      <w:r>
        <w:rPr>
          <w:rFonts w:hint="default" w:ascii="Times New Roman" w:hAnsi="Times New Roman" w:eastAsia="仿宋_GB2312" w:cs="Times New Roman"/>
          <w:b/>
          <w:bCs/>
          <w:color w:val="000000" w:themeColor="text1"/>
          <w:u w:val="none"/>
          <w14:textFill>
            <w14:solidFill>
              <w14:schemeClr w14:val="tx1"/>
            </w14:solidFill>
          </w14:textFill>
        </w:rPr>
        <w:t>转岗要求：非中小学系列到中小学系列</w:t>
      </w:r>
      <w:r>
        <w:rPr>
          <w:rFonts w:hint="default" w:ascii="Times New Roman" w:hAnsi="Times New Roman" w:eastAsia="仿宋_GB2312" w:cs="Times New Roman"/>
          <w:b/>
          <w:bCs/>
          <w:color w:val="000000" w:themeColor="text1"/>
          <w:u w:val="none"/>
          <w:lang w:val="en-US" w:eastAsia="zh-CN"/>
          <w14:textFill>
            <w14:solidFill>
              <w14:schemeClr w14:val="tx1"/>
            </w14:solidFill>
          </w14:textFill>
        </w:rPr>
        <w:t>或</w:t>
      </w:r>
      <w:r>
        <w:rPr>
          <w:rFonts w:hint="default" w:ascii="Times New Roman" w:hAnsi="Times New Roman" w:eastAsia="仿宋_GB2312" w:cs="Times New Roman"/>
          <w:b/>
          <w:bCs/>
          <w:color w:val="000000" w:themeColor="text1"/>
          <w:u w:val="none"/>
          <w:lang w:eastAsia="zh-CN"/>
          <w14:textFill>
            <w14:solidFill>
              <w14:schemeClr w14:val="tx1"/>
            </w14:solidFill>
          </w14:textFill>
        </w:rPr>
        <w:t>任教学科</w:t>
      </w:r>
      <w:r>
        <w:rPr>
          <w:rFonts w:hint="default" w:ascii="Times New Roman" w:hAnsi="Times New Roman" w:eastAsia="仿宋_GB2312" w:cs="Times New Roman"/>
          <w:b/>
          <w:bCs/>
          <w:color w:val="000000" w:themeColor="text1"/>
          <w:u w:val="none"/>
          <w14:textFill>
            <w14:solidFill>
              <w14:schemeClr w14:val="tx1"/>
            </w14:solidFill>
          </w14:textFill>
        </w:rPr>
        <w:t>与申报的专业技术资格不一致或不相近者，申报人员所在单位需提供转岗原因的证明材料或报告。</w:t>
      </w:r>
    </w:p>
    <w:p w14:paraId="7D3E2E2F">
      <w:pPr>
        <w:pStyle w:val="7"/>
        <w:numPr>
          <w:ilvl w:val="0"/>
          <w:numId w:val="1"/>
        </w:numPr>
        <w:tabs>
          <w:tab w:val="left" w:pos="1134"/>
          <w:tab w:val="clear" w:pos="312"/>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城镇教师须具有在乡村学校或薄弱学校任教（支教） 1年以上的经历。</w:t>
      </w:r>
    </w:p>
    <w:p w14:paraId="01664B71">
      <w:pPr>
        <w:pStyle w:val="7"/>
        <w:tabs>
          <w:tab w:val="left" w:pos="1134"/>
        </w:tabs>
        <w:spacing w:line="560" w:lineRule="exact"/>
        <w:ind w:left="0" w:right="0" w:firstLine="643" w:firstLineChars="200"/>
        <w:jc w:val="both"/>
        <w:textAlignment w:val="bottom"/>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具体要求：城镇教师，按照人事管理权限，提供教育主管部门核实盖章的《城镇教师乡村学校或城镇薄弱学校任教经历认定表》。民办学校、公办学校自主聘用的教师，在申报职称时，无需提供支教经历证明，但需提供学校性质、人员身份情况说明，校长签字加盖单位公章。特殊教育学校教师，考虑其职业的特殊性，可采用到其他特殊教育学校、附设特教班的学校、随班就读学校开展讲座（示范课或公开课），或为特殊教育对象送教上门等方式替代支教经历。</w:t>
      </w:r>
    </w:p>
    <w:p w14:paraId="604728F8">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（二）能力条件</w:t>
      </w:r>
    </w:p>
    <w:p w14:paraId="24A16474">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1.能根据学科特点，针对学生的年龄特征和思想实际，有效进行思想道德教育，育人成绩比较突出。</w:t>
      </w:r>
    </w:p>
    <w:p w14:paraId="2735A84C">
      <w:pPr>
        <w:pStyle w:val="2"/>
        <w:spacing w:line="560" w:lineRule="exact"/>
        <w:ind w:firstLine="643" w:firstLineChars="20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具体要求：提供个人原创的德育工作总结，不少于</w:t>
      </w:r>
      <w:r>
        <w:rPr>
          <w:rFonts w:hint="default" w:ascii="Times New Roman" w:hAnsi="Times New Roman" w:eastAsia="仿宋_GB2312" w:cs="Times New Roman"/>
          <w:b/>
          <w:bCs/>
          <w:color w:val="000000" w:themeColor="text1"/>
          <w:lang w:eastAsia="zh-CN"/>
          <w14:textFill>
            <w14:solidFill>
              <w14:schemeClr w14:val="tx1"/>
            </w14:solidFill>
          </w14:textFill>
        </w:rPr>
        <w:t>1500</w:t>
      </w:r>
      <w:r>
        <w:rPr>
          <w:rFonts w:hint="default" w:ascii="Times New Roman" w:hAnsi="Times New Roman" w:eastAsia="仿宋_GB2312" w:cs="Times New Roman"/>
          <w:b/>
          <w:bCs/>
          <w:color w:val="000000" w:themeColor="text1"/>
          <w14:textFill>
            <w14:solidFill>
              <w14:schemeClr w14:val="tx1"/>
            </w14:solidFill>
          </w14:textFill>
        </w:rPr>
        <w:t>字，或者提供校级以上思想政治教育相关表彰证书、教书育人成果等佐证材料。须由分管德育工作的副校长签名并加盖学校公章。</w:t>
      </w:r>
    </w:p>
    <w:p w14:paraId="64BB58DF">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对所教学科具有坚实的理论基础、专业知识和专业技能，教育教学经验丰富，业绩显著，形成一定特色。能准确地对所带班级每个学生进行述评。能熟练应用信息技术等先进教学手段进行教学。撰写1篇较高水平的反映本学科教育教学前沿的行动研究报告。</w:t>
      </w:r>
    </w:p>
    <w:p w14:paraId="6C80FC8A">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具体要求：须提供本人撰写，能反映本学科教育教学前沿的行动研究报告。</w:t>
      </w:r>
      <w:r>
        <w:rPr>
          <w:rFonts w:hint="default" w:ascii="Times New Roman" w:hAnsi="Times New Roman" w:eastAsia="仿宋_GB2312" w:cs="Times New Roman"/>
          <w:b/>
          <w:bCs/>
          <w:color w:val="000000" w:themeColor="text1"/>
          <w:lang w:eastAsia="zh-CN"/>
          <w14:textFill>
            <w14:solidFill>
              <w14:schemeClr w14:val="tx1"/>
            </w14:solidFill>
          </w14:textFill>
        </w:rPr>
        <w:t>报告应为申报人</w:t>
      </w:r>
      <w:r>
        <w:rPr>
          <w:rFonts w:hint="default" w:ascii="Times New Roman" w:hAnsi="Times New Roman" w:eastAsia="仿宋_GB2312" w:cs="Times New Roman"/>
          <w:b/>
          <w:bCs/>
          <w:color w:val="000000" w:themeColor="text1"/>
          <w14:textFill>
            <w14:solidFill>
              <w14:schemeClr w14:val="tx1"/>
            </w14:solidFill>
          </w14:textFill>
        </w:rPr>
        <w:t>原创，紧扣申报学科，有一定理论深度，字数不少于</w:t>
      </w:r>
      <w:r>
        <w:rPr>
          <w:rFonts w:hint="default" w:ascii="Times New Roman" w:hAnsi="Times New Roman" w:eastAsia="仿宋_GB2312" w:cs="Times New Roman"/>
          <w:b/>
          <w:bCs/>
          <w:color w:val="000000" w:themeColor="text1"/>
          <w:lang w:eastAsia="zh-CN"/>
          <w14:textFill>
            <w14:solidFill>
              <w14:schemeClr w14:val="tx1"/>
            </w14:solidFill>
          </w14:textFill>
        </w:rPr>
        <w:t>2</w:t>
      </w:r>
      <w:r>
        <w:rPr>
          <w:rFonts w:hint="default" w:ascii="Times New Roman" w:hAnsi="Times New Roman" w:eastAsia="仿宋_GB2312" w:cs="Times New Roman"/>
          <w:b/>
          <w:bCs/>
          <w:color w:val="000000" w:themeColor="text1"/>
          <w14:textFill>
            <w14:solidFill>
              <w14:schemeClr w14:val="tx1"/>
            </w14:solidFill>
          </w14:textFill>
        </w:rPr>
        <w:t>000字。</w:t>
      </w:r>
    </w:p>
    <w:p w14:paraId="7E75F1C7">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3.</w:t>
      </w:r>
      <w:r>
        <w:rPr>
          <w:rFonts w:hint="default" w:ascii="Times New Roman" w:hAnsi="Times New Roman" w:eastAsia="仿宋_GB2312" w:cs="Times New Roman"/>
          <w:color w:val="000000" w:themeColor="text1"/>
          <w14:textFill>
            <w14:solidFill>
              <w14:schemeClr w14:val="tx1"/>
            </w14:solidFill>
          </w14:textFill>
        </w:rPr>
        <w:t>完成规定的教育教学任务，工作量达到本校专任教师平均课时量，或完成教育主管部门同意的支教、挂职（借用）等工作。校长、专职督学授课时数不少于本校专任教师平均课时量的三分之一，副校长以及兼任学校中层管理干部和兼职督学的专任教师，授课时数不少于本校专任教师平均课时量的二分之一。</w:t>
      </w:r>
    </w:p>
    <w:p w14:paraId="1C0C8547">
      <w:pPr>
        <w:pStyle w:val="7"/>
        <w:tabs>
          <w:tab w:val="left" w:pos="1134"/>
        </w:tabs>
        <w:spacing w:line="560" w:lineRule="exact"/>
        <w:ind w:left="0" w:right="0" w:firstLine="643" w:firstLineChars="200"/>
        <w:jc w:val="both"/>
        <w:textAlignment w:val="bottom"/>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具体要求：（1）须提供上一学年原始教学设计或集体编写的导学案（必须有教师个人每课的教学札记或教学反思），校长和教务主任签名，并加盖学校和教务处公章。实行电子教案的学校，上交教案时须规范整理成册，且必须有教师个人每课的教学札记或教学反思，同时提供学校出具的实行电子教案的情况说明，校长签字加盖学校公章。（2）所在学校教务部门提供任期内近3年同学科教师数、班级数和人均工作量证明，以及原始课程表、教学计划和</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符合</w:t>
      </w:r>
      <w:r>
        <w:rPr>
          <w:rFonts w:hint="default" w:ascii="Times New Roman" w:hAnsi="Times New Roman" w:eastAsia="仿宋_GB2312" w:cs="Times New Roman"/>
          <w:b/>
          <w:bCs/>
          <w:color w:val="000000" w:themeColor="text1"/>
          <w:sz w:val="32"/>
          <w:szCs w:val="32"/>
          <w14:textFill>
            <w14:solidFill>
              <w14:schemeClr w14:val="tx1"/>
            </w14:solidFill>
          </w14:textFill>
        </w:rPr>
        <w:t>出勤</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要求</w:t>
      </w:r>
      <w:r>
        <w:rPr>
          <w:rFonts w:hint="default" w:ascii="Times New Roman" w:hAnsi="Times New Roman" w:eastAsia="仿宋_GB2312" w:cs="Times New Roman"/>
          <w:b/>
          <w:bCs/>
          <w:color w:val="000000" w:themeColor="text1"/>
          <w:sz w:val="32"/>
          <w:szCs w:val="32"/>
          <w14:textFill>
            <w14:solidFill>
              <w14:schemeClr w14:val="tx1"/>
            </w14:solidFill>
          </w14:textFill>
        </w:rPr>
        <w:t>证明等，校长和教务主任签名，并加盖学校和教务处公章。（3）兼任中层及以上管理干部需提供任命文件以及年度工作计划；经教育主管部门批准同意的挂职、借用人员，须仍在教育教学一线任教， 应附批准同意的文件或审批表，其工作量符合资格条件要求。</w:t>
      </w:r>
    </w:p>
    <w:p w14:paraId="5A31CDB7">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4.从教以来，担任班主任、学生社团指导教师、少先队辅导员、年级组长、教研组长、学校中层以上管理干部、督学等工作5年以上（其中任现职以来2年以上），并胜任该项工作。</w:t>
      </w:r>
    </w:p>
    <w:p w14:paraId="7EA3B9F7">
      <w:pPr>
        <w:pStyle w:val="2"/>
        <w:spacing w:line="560" w:lineRule="exact"/>
        <w:ind w:firstLine="643" w:firstLineChars="20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学校出具的担任班主任等5年以上并胜任该项工作的证明。（2）提供任现职以来2年的分学期班主任工作计划、总结、过程性材料(包括班级日志、主题班会、家长会、家访等);年级组长、教研组长、学生社团指导教师、少先队辅导员、督学或学校中层以上管理干部参照提供工作计划、总结及其他佐证材料。材料须校长签字并加盖学校公章。</w:t>
      </w:r>
    </w:p>
    <w:p w14:paraId="54E06354">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在指导青年教师方面发挥了重要作用，取得了明显成效。积极参加学科培训、教研活动。基本任期内，每学期听课指导、主持或参加研讨，开设校内公开课、校际以上公开课节（次）符合各市教育行政部门的规定。任现职以来，指导青年教师在教育部门举办的优质课技能大赛（含校外活动中心和基地的活动案例展示）等活动（含教育部门推荐参加的专业学术团体举办的国家级比赛）中获县级一等奖、市级二等奖、省级三等奖以上或国家奖（乡村教师为县级三等奖以上），或指导教师在上述全省性活动中进行现场教学展示 1 次以上。</w:t>
      </w:r>
    </w:p>
    <w:p w14:paraId="02E4DB90">
      <w:pPr>
        <w:pStyle w:val="2"/>
        <w:spacing w:line="560" w:lineRule="exact"/>
        <w:ind w:firstLine="643"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具体要求：（1）任期内开设校际</w:t>
      </w:r>
      <w:r>
        <w:rPr>
          <w:rFonts w:hint="default" w:ascii="Times New Roman" w:hAnsi="Times New Roman" w:eastAsia="仿宋_GB2312" w:cs="Times New Roman"/>
          <w:b/>
          <w:bCs/>
          <w:color w:val="000000" w:themeColor="text1"/>
          <w:lang w:eastAsia="zh-CN"/>
          <w14:textFill>
            <w14:solidFill>
              <w14:schemeClr w14:val="tx1"/>
            </w14:solidFill>
          </w14:textFill>
        </w:rPr>
        <w:t>以上公开课（含本校对外公开教学、县级以上教研部门组织的公开课、县级以上名师名班主任工作室开展的公开课、集团化办学中集团内两校以上的公开课、智慧教育观摩研讨课、承担县级以上教师培训任务开设的专题讲座等）不少于2次</w:t>
      </w:r>
      <w:r>
        <w:rPr>
          <w:rFonts w:hint="eastAsia"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lang w:eastAsia="zh-CN"/>
          <w14:textFill>
            <w14:solidFill>
              <w14:schemeClr w14:val="tx1"/>
            </w14:solidFill>
          </w14:textFill>
        </w:rPr>
        <w:t>须附</w:t>
      </w:r>
      <w:r>
        <w:rPr>
          <w:rFonts w:hint="default" w:ascii="Times New Roman" w:hAnsi="Times New Roman" w:eastAsia="仿宋_GB2312" w:cs="Times New Roman"/>
          <w:b/>
          <w:bCs/>
          <w:color w:val="000000" w:themeColor="text1"/>
          <w14:textFill>
            <w14:solidFill>
              <w14:schemeClr w14:val="tx1"/>
            </w14:solidFill>
          </w14:textFill>
        </w:rPr>
        <w:t>：邀请函（或荣誉证书、</w:t>
      </w:r>
      <w:r>
        <w:rPr>
          <w:rFonts w:hint="default" w:ascii="Times New Roman" w:hAnsi="Times New Roman" w:eastAsia="仿宋_GB2312" w:cs="Times New Roman"/>
          <w:b/>
          <w:bCs/>
          <w:color w:val="000000" w:themeColor="text1"/>
          <w:lang w:eastAsia="zh-CN"/>
          <w14:textFill>
            <w14:solidFill>
              <w14:schemeClr w14:val="tx1"/>
            </w14:solidFill>
          </w14:textFill>
        </w:rPr>
        <w:t>聘书、</w:t>
      </w:r>
      <w:r>
        <w:rPr>
          <w:rFonts w:hint="default" w:ascii="Times New Roman" w:hAnsi="Times New Roman" w:eastAsia="仿宋_GB2312" w:cs="Times New Roman"/>
          <w:b/>
          <w:bCs/>
          <w:color w:val="000000" w:themeColor="text1"/>
          <w14:textFill>
            <w14:solidFill>
              <w14:schemeClr w14:val="tx1"/>
            </w14:solidFill>
          </w14:textFill>
        </w:rPr>
        <w:t>文件</w:t>
      </w:r>
      <w:r>
        <w:rPr>
          <w:rFonts w:hint="default" w:ascii="Times New Roman" w:hAnsi="Times New Roman" w:eastAsia="仿宋_GB2312" w:cs="Times New Roman"/>
          <w:b/>
          <w:bCs/>
          <w:color w:val="000000" w:themeColor="text1"/>
          <w:lang w:eastAsia="zh-CN"/>
          <w14:textFill>
            <w14:solidFill>
              <w14:schemeClr w14:val="tx1"/>
            </w14:solidFill>
          </w14:textFill>
        </w:rPr>
        <w:t>等</w:t>
      </w:r>
      <w:r>
        <w:rPr>
          <w:rFonts w:hint="default" w:ascii="Times New Roman" w:hAnsi="Times New Roman" w:eastAsia="仿宋_GB2312" w:cs="Times New Roman"/>
          <w:b/>
          <w:bCs/>
          <w:color w:val="000000" w:themeColor="text1"/>
          <w14:textFill>
            <w14:solidFill>
              <w14:schemeClr w14:val="tx1"/>
            </w14:solidFill>
          </w14:textFill>
        </w:rPr>
        <w:t>）、公开课教学设计、参与公开课人员听课记录、座谈评价等；开设校内公开课每学期不少于1次，须附公开课安排表（或开课通知）、公开课教学设计、参与公开课人员听课记录、座谈评价等</w:t>
      </w:r>
      <w:r>
        <w:rPr>
          <w:rFonts w:hint="default"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14:textFill>
            <w14:solidFill>
              <w14:schemeClr w14:val="tx1"/>
            </w14:solidFill>
          </w14:textFill>
        </w:rPr>
        <w:t>（2）听课记录</w:t>
      </w:r>
      <w:r>
        <w:rPr>
          <w:rFonts w:hint="default" w:ascii="Times New Roman" w:hAnsi="Times New Roman" w:eastAsia="仿宋_GB2312" w:cs="Times New Roman"/>
          <w:b/>
          <w:bCs/>
          <w:color w:val="000000" w:themeColor="text1"/>
          <w:lang w:eastAsia="zh-CN"/>
          <w14:textFill>
            <w14:solidFill>
              <w14:schemeClr w14:val="tx1"/>
            </w14:solidFill>
          </w14:textFill>
        </w:rPr>
        <w:t>要求</w:t>
      </w:r>
      <w:r>
        <w:rPr>
          <w:rFonts w:hint="default" w:ascii="Times New Roman" w:hAnsi="Times New Roman" w:eastAsia="仿宋_GB2312" w:cs="Times New Roman"/>
          <w:b/>
          <w:bCs/>
          <w:color w:val="000000" w:themeColor="text1"/>
          <w14:textFill>
            <w14:solidFill>
              <w14:schemeClr w14:val="tx1"/>
            </w14:solidFill>
          </w14:textFill>
        </w:rPr>
        <w:t>近</w:t>
      </w:r>
      <w:r>
        <w:rPr>
          <w:rFonts w:hint="default" w:ascii="Times New Roman" w:hAnsi="Times New Roman" w:eastAsia="仿宋_GB2312" w:cs="Times New Roman"/>
          <w:b/>
          <w:bCs/>
          <w:color w:val="000000" w:themeColor="text1"/>
          <w:lang w:eastAsia="zh-CN"/>
          <w14:textFill>
            <w14:solidFill>
              <w14:schemeClr w14:val="tx1"/>
            </w14:solidFill>
          </w14:textFill>
        </w:rPr>
        <w:t>一个基本任期内，每学期听课、指导或参加研讨</w:t>
      </w:r>
      <w:r>
        <w:rPr>
          <w:rFonts w:hint="default" w:ascii="Times New Roman" w:hAnsi="Times New Roman" w:eastAsia="仿宋_GB2312" w:cs="Times New Roman"/>
          <w:b/>
          <w:bCs/>
          <w:color w:val="000000" w:themeColor="text1"/>
          <w14:textFill>
            <w14:solidFill>
              <w14:schemeClr w14:val="tx1"/>
            </w14:solidFill>
          </w14:textFill>
        </w:rPr>
        <w:t>不少于8节，编好序号。（3）指导青年教师材料：</w:t>
      </w:r>
      <w:r>
        <w:rPr>
          <w:rFonts w:hint="default" w:ascii="Times New Roman" w:hAnsi="Times New Roman" w:eastAsia="仿宋_GB2312" w:cs="Times New Roman"/>
          <w:b/>
          <w:bCs/>
          <w:color w:val="000000" w:themeColor="text1"/>
          <w:lang w:eastAsia="zh-CN"/>
          <w14:textFill>
            <w14:solidFill>
              <w14:schemeClr w14:val="tx1"/>
            </w14:solidFill>
          </w14:textFill>
        </w:rPr>
        <w:t>双方</w:t>
      </w:r>
      <w:r>
        <w:rPr>
          <w:rFonts w:hint="default" w:ascii="Times New Roman" w:hAnsi="Times New Roman" w:eastAsia="仿宋_GB2312" w:cs="Times New Roman"/>
          <w:b/>
          <w:bCs/>
          <w:color w:val="000000" w:themeColor="text1"/>
          <w14:textFill>
            <w14:solidFill>
              <w14:schemeClr w14:val="tx1"/>
            </w14:solidFill>
          </w14:textFill>
        </w:rPr>
        <w:t>学校出具的辅导青年教师证明；本人辅导青年教师工作小结；所辅导青年教师出具的证明及获奖证书原件。</w:t>
      </w:r>
    </w:p>
    <w:p w14:paraId="0CDD57AD">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6.申报当年，参加县级教育部门组织的考评课（必须是一节完整的课堂教学）中达到优秀等次。</w:t>
      </w:r>
    </w:p>
    <w:p w14:paraId="7497619E">
      <w:pPr>
        <w:pStyle w:val="2"/>
        <w:spacing w:line="560" w:lineRule="exact"/>
        <w:ind w:firstLine="640"/>
        <w:jc w:val="both"/>
        <w:textAlignment w:val="bottom"/>
        <w:rPr>
          <w:rFonts w:hint="eastAsia" w:ascii="Times New Roman" w:hAnsi="Times New Roman" w:eastAsia="仿宋_GB2312" w:cs="Times New Roman"/>
          <w:b/>
          <w:bCs/>
          <w:color w:val="000000" w:themeColor="text1"/>
          <w:lang w:eastAsia="zh-CN"/>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具体要求：县级教育部门组织实施，考评课优秀等次为85分及以上，低于85分取消申报高级教师资格。</w:t>
      </w:r>
      <w:r>
        <w:rPr>
          <w:rFonts w:hint="eastAsia" w:ascii="Times New Roman" w:hAnsi="Times New Roman" w:eastAsia="仿宋_GB2312" w:cs="Times New Roman"/>
          <w:b/>
          <w:bCs/>
          <w:color w:val="000000" w:themeColor="text1"/>
          <w:lang w:eastAsia="zh-CN"/>
          <w14:textFill>
            <w14:solidFill>
              <w14:schemeClr w14:val="tx1"/>
            </w14:solidFill>
          </w14:textFill>
        </w:rPr>
        <w:t>各学校评审推荐小组初审通过人员均可报名参加考评课，各学校在初审结果基础上结合考评课成绩确定最终推荐对象。</w:t>
      </w:r>
    </w:p>
    <w:p w14:paraId="5F905A75">
      <w:pPr>
        <w:pStyle w:val="2"/>
        <w:numPr>
          <w:ilvl w:val="0"/>
          <w:numId w:val="2"/>
        </w:numPr>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业绩条件</w:t>
      </w:r>
    </w:p>
    <w:p w14:paraId="22194F0D">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 xml:space="preserve">任现职以来，具备下列条件中的两条： </w:t>
      </w:r>
    </w:p>
    <w:p w14:paraId="4BF81CD7">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1.</w:t>
      </w:r>
      <w:r>
        <w:rPr>
          <w:rFonts w:hint="default" w:ascii="Times New Roman" w:hAnsi="Times New Roman" w:eastAsia="仿宋_GB2312" w:cs="Times New Roman"/>
          <w:color w:val="000000" w:themeColor="text1"/>
          <w14:textFill>
            <w14:solidFill>
              <w14:schemeClr w14:val="tx1"/>
            </w14:solidFill>
          </w14:textFill>
        </w:rPr>
        <w:t>获得市厅级以上有关教育教学类表彰。</w:t>
      </w:r>
    </w:p>
    <w:p w14:paraId="482547AE">
      <w:pPr>
        <w:pStyle w:val="2"/>
        <w:spacing w:line="560" w:lineRule="exact"/>
        <w:ind w:firstLine="643" w:firstLineChars="20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w:t>
      </w:r>
      <w:r>
        <w:rPr>
          <w:rFonts w:hint="default"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14:textFill>
            <w14:solidFill>
              <w14:schemeClr w14:val="tx1"/>
            </w14:solidFill>
          </w14:textFill>
        </w:rPr>
        <w:t>市厅级以上有关教育教学类表彰</w:t>
      </w:r>
      <w:r>
        <w:rPr>
          <w:rFonts w:hint="default" w:ascii="Times New Roman" w:hAnsi="Times New Roman" w:eastAsia="仿宋_GB2312" w:cs="Times New Roman"/>
          <w:b/>
          <w:bCs/>
          <w:color w:val="000000" w:themeColor="text1"/>
          <w:lang w:eastAsia="zh-CN"/>
          <w14:textFill>
            <w14:solidFill>
              <w14:schemeClr w14:val="tx1"/>
            </w14:solidFill>
          </w14:textFill>
        </w:rPr>
        <w:t>”，市厅级含市人社局、市教育局面向全市开展的有关教育教学类表彰</w:t>
      </w:r>
      <w:r>
        <w:rPr>
          <w:rFonts w:hint="default" w:ascii="Times New Roman" w:hAnsi="Times New Roman" w:eastAsia="仿宋_GB2312" w:cs="Times New Roman"/>
          <w:b/>
          <w:bCs/>
          <w:color w:val="000000" w:themeColor="text1"/>
          <w14:textFill>
            <w14:solidFill>
              <w14:schemeClr w14:val="tx1"/>
            </w14:solidFill>
          </w14:textFill>
        </w:rPr>
        <w:t>，</w:t>
      </w:r>
      <w:r>
        <w:rPr>
          <w:rFonts w:hint="default" w:ascii="Times New Roman" w:hAnsi="Times New Roman" w:eastAsia="仿宋_GB2312" w:cs="Times New Roman"/>
          <w:b/>
          <w:bCs/>
          <w:color w:val="000000" w:themeColor="text1"/>
          <w:lang w:eastAsia="zh-CN"/>
          <w14:textFill>
            <w14:solidFill>
              <w14:schemeClr w14:val="tx1"/>
            </w14:solidFill>
          </w14:textFill>
        </w:rPr>
        <w:t>包括：</w:t>
      </w:r>
      <w:r>
        <w:rPr>
          <w:rFonts w:hint="default" w:ascii="Times New Roman" w:hAnsi="Times New Roman" w:eastAsia="仿宋_GB2312" w:cs="Times New Roman"/>
          <w:b/>
          <w:bCs/>
          <w:color w:val="000000" w:themeColor="text1"/>
          <w14:textFill>
            <w14:solidFill>
              <w14:schemeClr w14:val="tx1"/>
            </w14:solidFill>
          </w14:textFill>
        </w:rPr>
        <w:t>优秀教师、优秀教育工作者、最美教师、骨干教师</w:t>
      </w:r>
      <w:r>
        <w:rPr>
          <w:rFonts w:hint="default"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14:textFill>
            <w14:solidFill>
              <w14:schemeClr w14:val="tx1"/>
            </w14:solidFill>
          </w14:textFill>
        </w:rPr>
        <w:t>学科带头人、</w:t>
      </w:r>
      <w:r>
        <w:rPr>
          <w:rFonts w:hint="default" w:ascii="Times New Roman" w:hAnsi="Times New Roman" w:eastAsia="仿宋_GB2312" w:cs="Times New Roman"/>
          <w:b/>
          <w:bCs/>
          <w:color w:val="000000" w:themeColor="text1"/>
          <w:lang w:eastAsia="zh-CN"/>
          <w14:textFill>
            <w14:solidFill>
              <w14:schemeClr w14:val="tx1"/>
            </w14:solidFill>
          </w14:textFill>
        </w:rPr>
        <w:t>教学能手、</w:t>
      </w:r>
      <w:r>
        <w:rPr>
          <w:rFonts w:hint="default" w:ascii="Times New Roman" w:hAnsi="Times New Roman" w:eastAsia="仿宋_GB2312" w:cs="Times New Roman"/>
          <w:b/>
          <w:bCs/>
          <w:color w:val="000000" w:themeColor="text1"/>
          <w14:textFill>
            <w14:solidFill>
              <w14:schemeClr w14:val="tx1"/>
            </w14:solidFill>
          </w14:textFill>
        </w:rPr>
        <w:t>教坛新星、优秀班主任</w:t>
      </w:r>
      <w:r>
        <w:rPr>
          <w:rFonts w:hint="default" w:ascii="Times New Roman" w:hAnsi="Times New Roman" w:eastAsia="仿宋_GB2312" w:cs="Times New Roman"/>
          <w:b/>
          <w:bCs/>
          <w:color w:val="000000" w:themeColor="text1"/>
          <w:lang w:eastAsia="zh-CN"/>
          <w14:textFill>
            <w14:solidFill>
              <w14:schemeClr w14:val="tx1"/>
            </w14:solidFill>
          </w14:textFill>
        </w:rPr>
        <w:t>等。</w:t>
      </w:r>
      <w:r>
        <w:rPr>
          <w:rFonts w:hint="default" w:ascii="Times New Roman" w:hAnsi="Times New Roman" w:eastAsia="仿宋_GB2312" w:cs="Times New Roman"/>
          <w:b/>
          <w:bCs/>
          <w:color w:val="000000" w:themeColor="text1"/>
          <w14:textFill>
            <w14:solidFill>
              <w14:schemeClr w14:val="tx1"/>
            </w14:solidFill>
          </w14:textFill>
        </w:rPr>
        <w:t>劳动模范、优秀</w:t>
      </w:r>
      <w:r>
        <w:rPr>
          <w:rFonts w:hint="default" w:ascii="Times New Roman" w:hAnsi="Times New Roman" w:eastAsia="仿宋_GB2312" w:cs="Times New Roman"/>
          <w:b/>
          <w:bCs/>
          <w:color w:val="000000" w:themeColor="text1"/>
          <w:lang w:val="en-US" w:eastAsia="zh-CN"/>
          <w14:textFill>
            <w14:solidFill>
              <w14:schemeClr w14:val="tx1"/>
            </w14:solidFill>
          </w14:textFill>
        </w:rPr>
        <w:t>共产</w:t>
      </w:r>
      <w:r>
        <w:rPr>
          <w:rFonts w:hint="default" w:ascii="Times New Roman" w:hAnsi="Times New Roman" w:eastAsia="仿宋_GB2312" w:cs="Times New Roman"/>
          <w:b/>
          <w:bCs/>
          <w:color w:val="000000" w:themeColor="text1"/>
          <w14:textFill>
            <w14:solidFill>
              <w14:schemeClr w14:val="tx1"/>
            </w14:solidFill>
          </w14:textFill>
        </w:rPr>
        <w:t>党员（优秀党务工作者）等</w:t>
      </w:r>
      <w:r>
        <w:rPr>
          <w:rFonts w:hint="default" w:ascii="Times New Roman" w:hAnsi="Times New Roman" w:eastAsia="仿宋_GB2312" w:cs="Times New Roman"/>
          <w:b/>
          <w:bCs/>
          <w:color w:val="000000" w:themeColor="text1"/>
          <w:lang w:eastAsia="zh-CN"/>
          <w14:textFill>
            <w14:solidFill>
              <w14:schemeClr w14:val="tx1"/>
            </w14:solidFill>
          </w14:textFill>
        </w:rPr>
        <w:t>同级别</w:t>
      </w:r>
      <w:r>
        <w:rPr>
          <w:rFonts w:hint="default" w:ascii="Times New Roman" w:hAnsi="Times New Roman" w:eastAsia="仿宋_GB2312" w:cs="Times New Roman"/>
          <w:b/>
          <w:bCs/>
          <w:color w:val="000000" w:themeColor="text1"/>
          <w14:textFill>
            <w14:solidFill>
              <w14:schemeClr w14:val="tx1"/>
            </w14:solidFill>
          </w14:textFill>
        </w:rPr>
        <w:t>综合性表彰可比照执行</w:t>
      </w:r>
      <w:r>
        <w:rPr>
          <w:rFonts w:hint="default"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14:textFill>
            <w14:solidFill>
              <w14:schemeClr w14:val="tx1"/>
            </w14:solidFill>
          </w14:textFill>
        </w:rPr>
        <w:t>与教育教学无关的个人单项奖以及不具有普遍性</w:t>
      </w:r>
      <w:r>
        <w:rPr>
          <w:rFonts w:hint="default" w:ascii="Times New Roman" w:hAnsi="Times New Roman" w:eastAsia="仿宋_GB2312" w:cs="Times New Roman"/>
          <w:b/>
          <w:bCs/>
          <w:color w:val="000000" w:themeColor="text1"/>
          <w:lang w:eastAsia="zh-CN"/>
          <w14:textFill>
            <w14:solidFill>
              <w14:schemeClr w14:val="tx1"/>
            </w14:solidFill>
          </w14:textFill>
        </w:rPr>
        <w:t>的</w:t>
      </w:r>
      <w:r>
        <w:rPr>
          <w:rFonts w:hint="default" w:ascii="Times New Roman" w:hAnsi="Times New Roman" w:eastAsia="仿宋_GB2312" w:cs="Times New Roman"/>
          <w:b/>
          <w:bCs/>
          <w:color w:val="000000" w:themeColor="text1"/>
          <w14:textFill>
            <w14:solidFill>
              <w14:schemeClr w14:val="tx1"/>
            </w14:solidFill>
          </w14:textFill>
        </w:rPr>
        <w:t>奖项等不予认可。其中优秀班主任不可在业绩1和业绩4中重复使用。</w:t>
      </w:r>
    </w:p>
    <w:p w14:paraId="3D499F52">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2.享受市级以上政府特殊津贴。</w:t>
      </w:r>
    </w:p>
    <w:p w14:paraId="302388FA">
      <w:pPr>
        <w:pStyle w:val="2"/>
        <w:spacing w:line="560" w:lineRule="exact"/>
        <w:ind w:firstLine="643" w:firstLineChars="20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具体要求：享受市级以上政府特殊津贴专家。</w:t>
      </w:r>
    </w:p>
    <w:p w14:paraId="2A9A77B8">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3.</w:t>
      </w:r>
      <w:r>
        <w:rPr>
          <w:rFonts w:hint="default" w:ascii="Times New Roman" w:hAnsi="Times New Roman" w:eastAsia="仿宋_GB2312" w:cs="Times New Roman"/>
          <w:color w:val="000000" w:themeColor="text1"/>
          <w14:textFill>
            <w14:solidFill>
              <w14:schemeClr w14:val="tx1"/>
            </w14:solidFill>
          </w14:textFill>
        </w:rPr>
        <w:t>获得省级以上教学成果奖，或市级教学成果奖二等奖（乡村教师为市级三等奖）以上。</w:t>
      </w:r>
    </w:p>
    <w:p w14:paraId="1BC8AC79">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具体要求：教学成果奖</w:t>
      </w:r>
      <w:r>
        <w:rPr>
          <w:rFonts w:hint="default" w:ascii="Times New Roman" w:hAnsi="Times New Roman" w:eastAsia="仿宋_GB2312" w:cs="Times New Roman"/>
          <w:b/>
          <w:bCs/>
          <w:color w:val="000000" w:themeColor="text1"/>
          <w:lang w:eastAsia="zh-CN"/>
          <w14:textFill>
            <w14:solidFill>
              <w14:schemeClr w14:val="tx1"/>
            </w14:solidFill>
          </w14:textFill>
        </w:rPr>
        <w:t>根据国务院《教学成果奖励条例》规定，国家级、省级教学成果奖每4年评审一次。</w:t>
      </w:r>
      <w:r>
        <w:rPr>
          <w:rFonts w:hint="default" w:ascii="Times New Roman" w:hAnsi="Times New Roman" w:eastAsia="仿宋_GB2312" w:cs="Times New Roman"/>
          <w:b/>
          <w:bCs/>
          <w:color w:val="000000" w:themeColor="text1"/>
          <w14:textFill>
            <w14:solidFill>
              <w14:schemeClr w14:val="tx1"/>
            </w14:solidFill>
          </w14:textFill>
        </w:rPr>
        <w:t>须为教育行政部门评选并颁发证书或印发文件。</w:t>
      </w:r>
    </w:p>
    <w:p w14:paraId="552156B4">
      <w:pPr>
        <w:pStyle w:val="7"/>
        <w:tabs>
          <w:tab w:val="left" w:pos="1295"/>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4.作为班主任，被市级以上教育行政部门评为优秀班主任或作为班主任所带的班集体获得市级（乡村教师为县级）以上教育部门表彰。</w:t>
      </w:r>
    </w:p>
    <w:p w14:paraId="1F97685D">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具体要求：（1）表彰部门为：教育行政部门或至少有教育行政部门参与。（2）表彰称号：优秀班主任、先进班集体、优秀少先队辅导员、优秀少先队集体、优秀少先队中队</w:t>
      </w:r>
      <w:r>
        <w:rPr>
          <w:rFonts w:hint="default" w:ascii="Times New Roman" w:hAnsi="Times New Roman" w:eastAsia="仿宋_GB2312" w:cs="Times New Roman"/>
          <w:b/>
          <w:bCs/>
          <w:color w:val="000000" w:themeColor="text1"/>
          <w:lang w:eastAsia="zh-CN"/>
          <w14:textFill>
            <w14:solidFill>
              <w14:schemeClr w14:val="tx1"/>
            </w14:solidFill>
          </w14:textFill>
        </w:rPr>
        <w:t>、优秀德育工作者等</w:t>
      </w:r>
      <w:r>
        <w:rPr>
          <w:rFonts w:hint="default" w:ascii="Times New Roman" w:hAnsi="Times New Roman" w:eastAsia="仿宋_GB2312" w:cs="Times New Roman"/>
          <w:b/>
          <w:bCs/>
          <w:color w:val="000000" w:themeColor="text1"/>
          <w14:textFill>
            <w14:solidFill>
              <w14:schemeClr w14:val="tx1"/>
            </w14:solidFill>
          </w14:textFill>
        </w:rPr>
        <w:t>（先进班级集体荣誉证书需显示班主任姓名或能证明本人担任被表彰班级的班主任）。其中优秀班主任不可在业绩1和业绩4中重复使用。</w:t>
      </w:r>
    </w:p>
    <w:p w14:paraId="70A86325">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参加教育部门组织的优质课、技能大赛（含校外活动中心和基地的活动案例展示）等活动（含教育部门推荐参加的专业学术团体举办的国家级比赛），获省级二等奖或市级一等奖（乡村教师为省级三等奖、市级二等奖）以上，或受邀在上述全省性活动中进行现场教学展示。从事艺术和体育教学工作的教师，本人在教育、文化、体育部门主办的市级以上汇演汇展或比赛中获奖2次以上，其中二等奖以上至少1次；乡村教师获奖1次。</w:t>
      </w:r>
    </w:p>
    <w:p w14:paraId="41FA8B56">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具体要求：（1）教育部门组织的优质课是指</w:t>
      </w:r>
      <w:r>
        <w:rPr>
          <w:rFonts w:hint="default" w:ascii="Times New Roman" w:hAnsi="Times New Roman" w:eastAsia="仿宋_GB2312" w:cs="Times New Roman"/>
          <w:b/>
          <w:bCs/>
          <w:color w:val="000000" w:themeColor="text1"/>
          <w:lang w:eastAsia="zh-CN"/>
          <w14:textFill>
            <w14:solidFill>
              <w14:schemeClr w14:val="tx1"/>
            </w14:solidFill>
          </w14:textFill>
        </w:rPr>
        <w:t>省、市、县级教研部门组织的优质课比赛</w:t>
      </w:r>
      <w:r>
        <w:rPr>
          <w:rFonts w:hint="default" w:ascii="Times New Roman" w:hAnsi="Times New Roman" w:eastAsia="仿宋_GB2312" w:cs="Times New Roman"/>
          <w:b/>
          <w:bCs/>
          <w:color w:val="000000" w:themeColor="text1"/>
          <w14:textFill>
            <w14:solidFill>
              <w14:schemeClr w14:val="tx1"/>
            </w14:solidFill>
          </w14:textFill>
        </w:rPr>
        <w:t>；技能大赛是指</w:t>
      </w:r>
      <w:r>
        <w:rPr>
          <w:rFonts w:hint="default" w:ascii="Times New Roman" w:hAnsi="Times New Roman" w:eastAsia="仿宋_GB2312" w:cs="Times New Roman"/>
          <w:b/>
          <w:bCs/>
          <w:color w:val="000000" w:themeColor="text1"/>
          <w:lang w:eastAsia="zh-CN"/>
          <w14:textFill>
            <w14:solidFill>
              <w14:schemeClr w14:val="tx1"/>
            </w14:solidFill>
          </w14:textFill>
        </w:rPr>
        <w:t>省、市、县级教育部门（含教研部门、电教部门等）组织的教师本人现场参赛并设奖的竞赛活动，包括</w:t>
      </w:r>
      <w:r>
        <w:rPr>
          <w:rFonts w:hint="default" w:ascii="Times New Roman" w:hAnsi="Times New Roman" w:eastAsia="仿宋_GB2312" w:cs="Times New Roman"/>
          <w:b/>
          <w:bCs/>
          <w:color w:val="000000" w:themeColor="text1"/>
          <w14:textFill>
            <w14:solidFill>
              <w14:schemeClr w14:val="tx1"/>
            </w14:solidFill>
          </w14:textFill>
        </w:rPr>
        <w:t>教学基本功比赛</w:t>
      </w:r>
      <w:r>
        <w:rPr>
          <w:rFonts w:hint="default" w:ascii="Times New Roman" w:hAnsi="Times New Roman" w:eastAsia="仿宋_GB2312" w:cs="Times New Roman"/>
          <w:b/>
          <w:bCs/>
          <w:color w:val="000000" w:themeColor="text1"/>
          <w:lang w:eastAsia="zh-CN"/>
          <w14:textFill>
            <w14:solidFill>
              <w14:schemeClr w14:val="tx1"/>
            </w14:solidFill>
          </w14:textFill>
        </w:rPr>
        <w:t>（含班主任基本功比赛，</w:t>
      </w:r>
      <w:r>
        <w:rPr>
          <w:rFonts w:hint="default" w:ascii="Times New Roman" w:hAnsi="Times New Roman" w:eastAsia="仿宋_GB2312" w:cs="Times New Roman"/>
          <w:b/>
          <w:bCs/>
          <w:color w:val="000000" w:themeColor="text1"/>
          <w14:textFill>
            <w14:solidFill>
              <w14:schemeClr w14:val="tx1"/>
            </w14:solidFill>
          </w14:textFill>
        </w:rPr>
        <w:t>不含单项），青年教师教学竞赛、少先队辅导员职业技能大赛、多媒体教学大赛、多媒体软件制作等</w:t>
      </w:r>
      <w:r>
        <w:rPr>
          <w:rFonts w:hint="default"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14:textFill>
            <w14:solidFill>
              <w14:schemeClr w14:val="tx1"/>
            </w14:solidFill>
          </w14:textFill>
        </w:rPr>
        <w:t>校外活动中心和基地的活动案例展示仅限校外活动中心和基地教师参加。教育部门推荐参加的专业学术团体举办的国家级比赛，须附教育部门推荐参赛的相关材料。（2）受邀在上述全省性活动中进行现场教学展示的，须提供相关公开课或报告的主讲教师邀请函（证书、聘书或文件），同时提供教学展示的教学设计（讲稿或 PPT讲义稿）；（3）从事艺术和体育教学工作的获奖：表彰部门为市级以上教育、文化、体育行政部门；必须是本人获奖；比赛的内容为汇演、汇展或比赛。</w:t>
      </w:r>
    </w:p>
    <w:p w14:paraId="03CF917F">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6.在发展学生个性特长和创新能力方面做出成绩，在省级以上教育行政部门批准或认定的本学科竞赛（活动）中，作为指导教师指导的学生获得省级三等奖以上（乡村教师为市级二等奖以上）。</w:t>
      </w:r>
    </w:p>
    <w:p w14:paraId="4184F9C3">
      <w:pPr>
        <w:ind w:firstLine="643" w:firstLineChars="200"/>
        <w:rPr>
          <w:rFonts w:hint="default" w:ascii="Times New Roman" w:hAnsi="Times New Roman" w:cs="Times New Roman"/>
          <w:color w:val="000000" w:themeColor="text1"/>
          <w:sz w:val="24"/>
          <w:szCs w:val="24"/>
          <w:u w:val="single"/>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具体要求：科技创新类大赛、活动以及教育部每年公布的全国性竞赛等。指导教师须提供指导学生参赛过程性佐证材料，获奖证书要提供指导老师证书和指导学生的获奖证书</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p>
    <w:p w14:paraId="66A64A86">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7.在年度考核中至少2次优秀。</w:t>
      </w:r>
    </w:p>
    <w:p w14:paraId="301F3B7D">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具体要求：任现职以来年度考核至少2次优秀。（1）由单位提供的年度考核结果认定证明；（2）人社部门审批的</w:t>
      </w:r>
      <w:r>
        <w:rPr>
          <w:rFonts w:hint="default" w:ascii="Times New Roman" w:hAnsi="Times New Roman" w:eastAsia="仿宋_GB2312" w:cs="Times New Roman"/>
          <w:b/>
          <w:bCs/>
          <w:color w:val="000000" w:themeColor="text1"/>
          <w:lang w:eastAsia="zh-CN"/>
          <w14:textFill>
            <w14:solidFill>
              <w14:schemeClr w14:val="tx1"/>
            </w14:solidFill>
          </w14:textFill>
        </w:rPr>
        <w:t>年度</w:t>
      </w:r>
      <w:r>
        <w:rPr>
          <w:rFonts w:hint="default" w:ascii="Times New Roman" w:hAnsi="Times New Roman" w:eastAsia="仿宋_GB2312" w:cs="Times New Roman"/>
          <w:b/>
          <w:bCs/>
          <w:color w:val="000000" w:themeColor="text1"/>
          <w14:textFill>
            <w14:solidFill>
              <w14:schemeClr w14:val="tx1"/>
            </w14:solidFill>
          </w14:textFill>
        </w:rPr>
        <w:t>考核表。</w:t>
      </w:r>
    </w:p>
    <w:p w14:paraId="436D914F">
      <w:pPr>
        <w:pStyle w:val="7"/>
        <w:tabs>
          <w:tab w:val="left" w:pos="1141"/>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8.主持或作为主要成员参与制定市级以上有关教育教学改革的文件、标准、方案、指导意见等并正式颁布。或主持制定教师培训方案、中小学教育教学指导文件或有关教育教学改革方案并被市级以上教育行政部门采纳。</w:t>
      </w:r>
    </w:p>
    <w:p w14:paraId="54384D15">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具体要求：此项材料须提供市级以上教育主管部门颁发的证书（或相关证明），并附已经正式颁布实施的文件。</w:t>
      </w:r>
    </w:p>
    <w:p w14:paraId="57E91473">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9.积极开展教育教学改革并取得突出成绩，其经验经教育主管部门推荐在市级以上推广。</w:t>
      </w:r>
    </w:p>
    <w:p w14:paraId="2E0571ED">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具体要求：此项材料须提供市级以上教育主管部门证明和被采纳推广的文件方案正文、教改经验的总结等相关推广材料。</w:t>
      </w:r>
    </w:p>
    <w:p w14:paraId="1224C9E5">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（四）教研科研条件</w:t>
      </w:r>
    </w:p>
    <w:p w14:paraId="18E98FD0">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任现职以来，具备下列条件中的一条：</w:t>
      </w:r>
    </w:p>
    <w:p w14:paraId="0EA75BA0">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1.</w:t>
      </w:r>
      <w:r>
        <w:rPr>
          <w:rFonts w:hint="default" w:ascii="Times New Roman" w:hAnsi="Times New Roman" w:eastAsia="仿宋_GB2312" w:cs="Times New Roman"/>
          <w:color w:val="000000" w:themeColor="text1"/>
          <w14:textFill>
            <w14:solidFill>
              <w14:schemeClr w14:val="tx1"/>
            </w14:solidFill>
          </w14:textFill>
        </w:rPr>
        <w:t>高中教师在省级以上公开发行的学术刊物上发表本学科教育教学论文1篇以上，或获教育部门组织的教科研论文评选省级三等奖2篇以上；初中和小学教师在省级以上公开发行的学术刊物上发表本学科教育教学论文1篇以上，或在市级以上公开发行的学术刊物上发表本学科教育教学论文2篇以上，或获教育部门组织的教科研论文评选市级二等奖2篇以上。乡村教师不作获奖和公开发表论文要求，须提交在教育教学方面经实践证明行之有效的有一定深度的教学方法介绍或学生管理经验总结1篇以上。</w:t>
      </w:r>
    </w:p>
    <w:p w14:paraId="0589ED0A">
      <w:pPr>
        <w:pStyle w:val="2"/>
        <w:spacing w:line="560" w:lineRule="exact"/>
        <w:ind w:firstLine="643" w:firstLineChars="20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具体要求：（1）发表论文提供刊登论文</w:t>
      </w:r>
      <w:r>
        <w:rPr>
          <w:rFonts w:hint="eastAsia" w:ascii="Times New Roman" w:hAnsi="Times New Roman" w:eastAsia="仿宋_GB2312" w:cs="Times New Roman"/>
          <w:b/>
          <w:bCs/>
          <w:color w:val="000000" w:themeColor="text1"/>
          <w:lang w:eastAsia="zh-CN"/>
          <w14:textFill>
            <w14:solidFill>
              <w14:schemeClr w14:val="tx1"/>
            </w14:solidFill>
          </w14:textFill>
        </w:rPr>
        <w:t>刊物</w:t>
      </w:r>
      <w:r>
        <w:rPr>
          <w:rFonts w:hint="default" w:ascii="Times New Roman" w:hAnsi="Times New Roman" w:eastAsia="仿宋_GB2312" w:cs="Times New Roman"/>
          <w:b/>
          <w:bCs/>
          <w:color w:val="000000" w:themeColor="text1"/>
          <w14:textFill>
            <w14:solidFill>
              <w14:schemeClr w14:val="tx1"/>
            </w14:solidFill>
          </w14:textFill>
        </w:rPr>
        <w:t>，刊登页折叠</w:t>
      </w:r>
      <w:r>
        <w:rPr>
          <w:rFonts w:hint="eastAsia" w:ascii="Times New Roman" w:hAnsi="Times New Roman" w:eastAsia="仿宋_GB2312" w:cs="Times New Roman"/>
          <w:b/>
          <w:bCs/>
          <w:color w:val="000000" w:themeColor="text1"/>
          <w:lang w:eastAsia="zh-CN"/>
          <w14:textFill>
            <w14:solidFill>
              <w14:schemeClr w14:val="tx1"/>
            </w14:solidFill>
          </w14:textFill>
        </w:rPr>
        <w:t>，提供国家新闻出版总署查询截图、论文收录截图、论文查重（</w:t>
      </w:r>
      <w:r>
        <w:rPr>
          <w:rFonts w:hint="eastAsia" w:ascii="Times New Roman" w:hAnsi="Times New Roman" w:eastAsia="仿宋_GB2312" w:cs="Times New Roman"/>
          <w:b/>
          <w:bCs/>
          <w:color w:val="000000" w:themeColor="text1"/>
          <w:lang w:val="en-US" w:eastAsia="zh-CN"/>
          <w14:textFill>
            <w14:solidFill>
              <w14:schemeClr w14:val="tx1"/>
            </w14:solidFill>
          </w14:textFill>
        </w:rPr>
        <w:t>AI撰写检测</w:t>
      </w:r>
      <w:r>
        <w:rPr>
          <w:rFonts w:hint="eastAsia" w:ascii="Times New Roman" w:hAnsi="Times New Roman" w:eastAsia="仿宋_GB2312" w:cs="Times New Roman"/>
          <w:b/>
          <w:bCs/>
          <w:color w:val="000000" w:themeColor="text1"/>
          <w:lang w:eastAsia="zh-CN"/>
          <w14:textFill>
            <w14:solidFill>
              <w14:schemeClr w14:val="tx1"/>
            </w14:solidFill>
          </w14:textFill>
        </w:rPr>
        <w:t>）</w:t>
      </w:r>
      <w:r>
        <w:rPr>
          <w:rFonts w:hint="eastAsia" w:ascii="Times New Roman" w:hAnsi="Times New Roman" w:eastAsia="仿宋_GB2312" w:cs="Times New Roman"/>
          <w:b/>
          <w:bCs/>
          <w:color w:val="000000"/>
          <w:sz w:val="32"/>
          <w:szCs w:val="32"/>
          <w:lang w:val="en-US" w:eastAsia="zh-CN"/>
        </w:rPr>
        <w:t>报告</w:t>
      </w:r>
      <w:r>
        <w:rPr>
          <w:rFonts w:hint="default" w:ascii="Times New Roman" w:hAnsi="Times New Roman" w:eastAsia="仿宋_GB2312" w:cs="Times New Roman"/>
          <w:b/>
          <w:bCs/>
          <w:color w:val="000000" w:themeColor="text1"/>
          <w14:textFill>
            <w14:solidFill>
              <w14:schemeClr w14:val="tx1"/>
            </w14:solidFill>
          </w14:textFill>
        </w:rPr>
        <w:t>；（2）获奖论文提供获奖证书以及论文原稿，获奖证书和论文原稿上需有本单位校长签名并加盖公章；（3）农村教师无发表、获奖论文的，需提供在教育教学方面经实践证明行之有效、有一定深度的教学方法介绍或学生管理经验总结1篇以上（不少于2000字），总结必须个人原创，经校长审核签名并加盖学校公章；（4）学术期刊是指专业类期刊，</w:t>
      </w:r>
      <w:r>
        <w:rPr>
          <w:rFonts w:hint="default" w:ascii="Times New Roman" w:hAnsi="Times New Roman" w:eastAsia="仿宋_GB2312" w:cs="Times New Roman"/>
          <w:b/>
          <w:bCs/>
          <w:color w:val="000000" w:themeColor="text1"/>
          <w:lang w:eastAsia="zh-CN"/>
          <w14:textFill>
            <w14:solidFill>
              <w14:schemeClr w14:val="tx1"/>
            </w14:solidFill>
          </w14:textFill>
        </w:rPr>
        <w:t>以资格条件第五章“附则”界定为准，</w:t>
      </w:r>
      <w:r>
        <w:rPr>
          <w:rFonts w:hint="default" w:ascii="Times New Roman" w:hAnsi="Times New Roman" w:eastAsia="仿宋_GB2312" w:cs="Times New Roman"/>
          <w:b/>
          <w:bCs/>
          <w:color w:val="000000" w:themeColor="text1"/>
          <w14:textFill>
            <w14:solidFill>
              <w14:schemeClr w14:val="tx1"/>
            </w14:solidFill>
          </w14:textFill>
        </w:rPr>
        <w:t>不包括增刊、论文集等。</w:t>
      </w:r>
    </w:p>
    <w:p w14:paraId="152A7DEA">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2.公开出版教育教学专著（合著中本人撰写的不少于4万字）1部以上。</w:t>
      </w:r>
    </w:p>
    <w:p w14:paraId="755EB4F8">
      <w:pPr>
        <w:pStyle w:val="2"/>
        <w:spacing w:line="560" w:lineRule="exact"/>
        <w:ind w:firstLine="643" w:firstLineChars="20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具体要求：专著或合著须是本学科和教育类。</w:t>
      </w:r>
    </w:p>
    <w:p w14:paraId="7A4B4971">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3.</w:t>
      </w:r>
      <w:r>
        <w:rPr>
          <w:rFonts w:hint="default" w:ascii="Times New Roman" w:hAnsi="Times New Roman" w:eastAsia="仿宋_GB2312" w:cs="Times New Roman"/>
          <w:color w:val="000000" w:themeColor="text1"/>
          <w14:textFill>
            <w14:solidFill>
              <w14:schemeClr w14:val="tx1"/>
            </w14:solidFill>
          </w14:textFill>
        </w:rPr>
        <w:t>参加经省级以上中小学教材审定委员会审定通过，并列入中小学用书目录的国家课程教材、省级地方教材编写1次以上；或参加市级以上教育部门组织的课程资源开发、新课程实验等活动，成果在市级以上范围内推广使用或公开出版（乡村教师县级以上）。</w:t>
      </w:r>
    </w:p>
    <w:p w14:paraId="3FD9DCE3">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参编国家课程教材、省级地方教材编写要省级以上中小学教材审定委员会审定通过，不包括各类教辅材料；参加市级以上教育部门组织的课程资源开发、新课程实验等活动，需附过程性材料，以及成果在市级以上范围内推广使用或公开出版的相关证明材料。</w:t>
      </w:r>
    </w:p>
    <w:p w14:paraId="0FF1EBEA">
      <w:pPr>
        <w:pStyle w:val="7"/>
        <w:tabs>
          <w:tab w:val="left" w:pos="1136"/>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4.主持并完成市级以上教育科学（含规划课题）、电化教育研究、课程改革实验、教师培训研究等课题 1 项（乡村教师县级以上）。</w:t>
      </w:r>
    </w:p>
    <w:p w14:paraId="652305FE">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具体要求：（1）主持并完成课题须是本人主持；市级以上教研、电教部门立项（乡村教师为县级）；已经结题的课题。（2）须提供立项通知书、结题证书、成果鉴定书</w:t>
      </w:r>
      <w:r>
        <w:rPr>
          <w:rFonts w:hint="default" w:ascii="Times New Roman" w:hAnsi="Times New Roman" w:eastAsia="仿宋_GB2312" w:cs="Times New Roman"/>
          <w:b/>
          <w:bCs/>
          <w:color w:val="000000" w:themeColor="text1"/>
          <w:lang w:eastAsia="zh-CN"/>
          <w14:textFill>
            <w14:solidFill>
              <w14:schemeClr w14:val="tx1"/>
            </w14:solidFill>
          </w14:textFill>
        </w:rPr>
        <w:t>等</w:t>
      </w:r>
      <w:r>
        <w:rPr>
          <w:rFonts w:hint="default" w:ascii="Times New Roman" w:hAnsi="Times New Roman" w:eastAsia="仿宋_GB2312" w:cs="Times New Roman"/>
          <w:b/>
          <w:bCs/>
          <w:color w:val="000000" w:themeColor="text1"/>
          <w14:textFill>
            <w14:solidFill>
              <w14:schemeClr w14:val="tx1"/>
            </w14:solidFill>
          </w14:textFill>
        </w:rPr>
        <w:t>。</w:t>
      </w:r>
    </w:p>
    <w:p w14:paraId="4DB11552">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5.参加国家教育考试命题工作1次以上。</w:t>
      </w:r>
    </w:p>
    <w:p w14:paraId="14D7013F">
      <w:pPr>
        <w:pStyle w:val="7"/>
        <w:tabs>
          <w:tab w:val="left" w:pos="1134"/>
        </w:tabs>
        <w:spacing w:line="560" w:lineRule="exact"/>
        <w:ind w:left="0" w:right="0" w:firstLine="643"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第十四条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一级教师</w:t>
      </w:r>
    </w:p>
    <w:p w14:paraId="35C2A98E">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（一）学历资历</w:t>
      </w:r>
      <w:r>
        <w:rPr>
          <w:rFonts w:hint="default" w:ascii="Times New Roman" w:hAnsi="Times New Roman" w:eastAsia="仿宋_GB2312" w:cs="Times New Roman"/>
          <w:color w:val="000000" w:themeColor="text1"/>
          <w:lang w:eastAsia="zh-CN"/>
          <w14:textFill>
            <w14:solidFill>
              <w14:schemeClr w14:val="tx1"/>
            </w14:solidFill>
          </w14:textFill>
        </w:rPr>
        <w:t>条</w:t>
      </w:r>
      <w:r>
        <w:rPr>
          <w:rFonts w:hint="default" w:ascii="Times New Roman" w:hAnsi="Times New Roman" w:eastAsia="仿宋_GB2312" w:cs="Times New Roman"/>
          <w:color w:val="000000" w:themeColor="text1"/>
          <w14:textFill>
            <w14:solidFill>
              <w14:schemeClr w14:val="tx1"/>
            </w14:solidFill>
          </w14:textFill>
        </w:rPr>
        <w:t>件</w:t>
      </w:r>
    </w:p>
    <w:p w14:paraId="7B6E34EA">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1.具备博学位。</w:t>
      </w:r>
    </w:p>
    <w:p w14:paraId="4C9B5E1E">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2.具备硕士学位，并受聘二级教师岗位满2年。</w:t>
      </w:r>
    </w:p>
    <w:p w14:paraId="087A9D2B">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3.具备学士学位、大学本科毕业或大学专科毕业学历，并受聘二级教师岗位满4年。</w:t>
      </w:r>
    </w:p>
    <w:p w14:paraId="2181E505">
      <w:pPr>
        <w:pStyle w:val="2"/>
        <w:spacing w:line="560" w:lineRule="exact"/>
        <w:ind w:firstLine="640"/>
        <w:jc w:val="both"/>
        <w:textAlignment w:val="bottom"/>
        <w:rPr>
          <w:rFonts w:hint="default" w:ascii="Times New Roman" w:hAnsi="Times New Roman" w:eastAsia="仿宋_GB2312" w:cs="Times New Roman"/>
          <w:color w:val="000000" w:themeColor="text1"/>
          <w:lang w:eastAsia="zh-CN"/>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4.</w:t>
      </w:r>
      <w:r>
        <w:rPr>
          <w:rFonts w:hint="default" w:ascii="Times New Roman" w:hAnsi="Times New Roman" w:eastAsia="仿宋_GB2312" w:cs="Times New Roman"/>
          <w:color w:val="000000" w:themeColor="text1"/>
          <w14:textFill>
            <w14:solidFill>
              <w14:schemeClr w14:val="tx1"/>
            </w14:solidFill>
          </w14:textFill>
        </w:rPr>
        <w:t>具备中等师范学校毕业学历，并在小学受聘二级教师岗位满5年</w:t>
      </w:r>
      <w:r>
        <w:rPr>
          <w:rFonts w:hint="default" w:ascii="Times New Roman" w:hAnsi="Times New Roman" w:eastAsia="仿宋_GB2312" w:cs="Times New Roman"/>
          <w:color w:val="000000" w:themeColor="text1"/>
          <w:lang w:eastAsia="zh-CN"/>
          <w14:textFill>
            <w14:solidFill>
              <w14:schemeClr w14:val="tx1"/>
            </w14:solidFill>
          </w14:textFill>
        </w:rPr>
        <w:t>。</w:t>
      </w:r>
    </w:p>
    <w:p w14:paraId="72F6C6D2">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学历要求：合格学历应为取得国民教育序列合格学历证书</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"https://baike.so.com/doc/5422496-5660693.html"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_GB2312" w:cs="Times New Roman"/>
          <w:b/>
          <w:bCs/>
          <w:color w:val="000000" w:themeColor="text1"/>
          <w14:textFill>
            <w14:solidFill>
              <w14:schemeClr w14:val="tx1"/>
            </w14:solidFill>
          </w14:textFill>
        </w:rPr>
        <w:t>， 国民教育序列</w:t>
      </w:r>
      <w:r>
        <w:rPr>
          <w:rFonts w:hint="default" w:ascii="Times New Roman" w:hAnsi="Times New Roman" w:eastAsia="仿宋_GB2312" w:cs="Times New Roman"/>
          <w:b/>
          <w:bCs/>
          <w:color w:val="000000" w:themeColor="text1"/>
          <w14:textFill>
            <w14:solidFill>
              <w14:schemeClr w14:val="tx1"/>
            </w14:solidFill>
          </w14:textFill>
        </w:rPr>
        <w:fldChar w:fldCharType="end"/>
      </w:r>
      <w:r>
        <w:rPr>
          <w:rFonts w:hint="default" w:ascii="Times New Roman" w:hAnsi="Times New Roman" w:eastAsia="仿宋_GB2312" w:cs="Times New Roman"/>
          <w:b/>
          <w:bCs/>
          <w:color w:val="000000" w:themeColor="text1"/>
          <w14:textFill>
            <w14:solidFill>
              <w14:schemeClr w14:val="tx1"/>
            </w14:solidFill>
          </w14:textFill>
        </w:rPr>
        <w:t>指在教育部颁发毕业证书范围内的</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"https://baike.so.com/doc/2558296-2701899.html"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_GB2312" w:cs="Times New Roman"/>
          <w:b/>
          <w:bCs/>
          <w:color w:val="000000" w:themeColor="text1"/>
          <w14:textFill>
            <w14:solidFill>
              <w14:schemeClr w14:val="tx1"/>
            </w14:solidFill>
          </w14:textFill>
        </w:rPr>
        <w:t>全日制毕业生</w:t>
      </w:r>
      <w:r>
        <w:rPr>
          <w:rFonts w:hint="default" w:ascii="Times New Roman" w:hAnsi="Times New Roman" w:eastAsia="仿宋_GB2312" w:cs="Times New Roman"/>
          <w:b/>
          <w:bCs/>
          <w:color w:val="000000" w:themeColor="text1"/>
          <w14:textFill>
            <w14:solidFill>
              <w14:schemeClr w14:val="tx1"/>
            </w14:solidFill>
          </w14:textFill>
        </w:rPr>
        <w:fldChar w:fldCharType="end"/>
      </w:r>
      <w:r>
        <w:rPr>
          <w:rFonts w:hint="default" w:ascii="Times New Roman" w:hAnsi="Times New Roman" w:eastAsia="仿宋_GB2312" w:cs="Times New Roman"/>
          <w:b/>
          <w:bCs/>
          <w:color w:val="000000" w:themeColor="text1"/>
          <w14:textFill>
            <w14:solidFill>
              <w14:schemeClr w14:val="tx1"/>
            </w14:solidFill>
          </w14:textFill>
        </w:rPr>
        <w:t>、自学考试毕业生、</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"https://baike.so.com/doc/5409632-5647661.html"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_GB2312" w:cs="Times New Roman"/>
          <w:b/>
          <w:bCs/>
          <w:color w:val="000000" w:themeColor="text1"/>
          <w14:textFill>
            <w14:solidFill>
              <w14:schemeClr w14:val="tx1"/>
            </w14:solidFill>
          </w14:textFill>
        </w:rPr>
        <w:t>成人高等教育</w:t>
      </w:r>
      <w:r>
        <w:rPr>
          <w:rFonts w:hint="default" w:ascii="Times New Roman" w:hAnsi="Times New Roman" w:eastAsia="仿宋_GB2312" w:cs="Times New Roman"/>
          <w:b/>
          <w:bCs/>
          <w:color w:val="000000" w:themeColor="text1"/>
          <w14:textFill>
            <w14:solidFill>
              <w14:schemeClr w14:val="tx1"/>
            </w14:solidFill>
          </w14:textFill>
        </w:rPr>
        <w:fldChar w:fldCharType="end"/>
      </w:r>
      <w:r>
        <w:rPr>
          <w:rFonts w:hint="default" w:ascii="Times New Roman" w:hAnsi="Times New Roman" w:eastAsia="仿宋_GB2312" w:cs="Times New Roman"/>
          <w:b/>
          <w:bCs/>
          <w:color w:val="000000" w:themeColor="text1"/>
          <w14:textFill>
            <w14:solidFill>
              <w14:schemeClr w14:val="tx1"/>
            </w14:solidFill>
          </w14:textFill>
        </w:rPr>
        <w:t>毕业生、函授或电大、远程教育毕业生</w:t>
      </w:r>
      <w:r>
        <w:rPr>
          <w:rFonts w:hint="default" w:ascii="Times New Roman" w:hAnsi="Times New Roman" w:eastAsia="仿宋_GB2312" w:cs="Times New Roman"/>
          <w:b/>
          <w:bCs/>
          <w:color w:val="000000" w:themeColor="text1"/>
          <w:lang w:val="en-US" w:eastAsia="zh-CN"/>
          <w14:textFill>
            <w14:solidFill>
              <w14:schemeClr w14:val="tx1"/>
            </w14:solidFill>
          </w14:textFill>
        </w:rPr>
        <w:t>等</w:t>
      </w:r>
      <w:r>
        <w:rPr>
          <w:rFonts w:hint="default" w:ascii="Times New Roman" w:hAnsi="Times New Roman" w:eastAsia="仿宋_GB2312" w:cs="Times New Roman"/>
          <w:b/>
          <w:bCs/>
          <w:color w:val="000000" w:themeColor="text1"/>
          <w14:textFill>
            <w14:solidFill>
              <w14:schemeClr w14:val="tx1"/>
            </w14:solidFill>
          </w14:textFill>
        </w:rPr>
        <w:t>。结业证书、肄业证书、专业合格证明或学历证明材料不作为合格学历条件。</w:t>
      </w:r>
    </w:p>
    <w:p w14:paraId="03182DC2">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任职要求：受聘年限从获聘二级教师专业技术资格之日算起，计算到申报一级教师专业技术资格当年的12月31日（至少提供一个基本任期内的聘任手续，申报职称时必须在聘）。</w:t>
      </w:r>
    </w:p>
    <w:p w14:paraId="544E3E79">
      <w:pPr>
        <w:pStyle w:val="2"/>
        <w:spacing w:line="560" w:lineRule="exact"/>
        <w:ind w:firstLine="640"/>
        <w:jc w:val="both"/>
        <w:textAlignment w:val="bottom"/>
        <w:rPr>
          <w:rFonts w:hint="eastAsia" w:ascii="Times New Roman" w:hAnsi="Times New Roman" w:eastAsia="仿宋_GB2312" w:cs="Times New Roman"/>
          <w:b/>
          <w:bCs/>
          <w:color w:val="000000" w:themeColor="text1"/>
          <w:u w:val="none"/>
          <w:lang w:eastAsia="zh-CN"/>
          <w14:textFill>
            <w14:solidFill>
              <w14:schemeClr w14:val="tx1"/>
            </w14:solidFill>
          </w14:textFill>
        </w:rPr>
      </w:pPr>
      <w:r>
        <w:rPr>
          <w:rFonts w:hint="default" w:ascii="Times New Roman" w:hAnsi="Times New Roman" w:eastAsia="仿宋_GB2312" w:cs="Times New Roman"/>
          <w:b/>
          <w:bCs/>
          <w:color w:val="000000" w:themeColor="text1"/>
          <w:u w:val="none"/>
          <w14:textFill>
            <w14:solidFill>
              <w14:schemeClr w14:val="tx1"/>
            </w14:solidFill>
          </w14:textFill>
        </w:rPr>
        <w:t>转岗要求：非中小学系列到中小学系列或所具备学历的专业</w:t>
      </w:r>
      <w:r>
        <w:rPr>
          <w:rFonts w:hint="default" w:ascii="Times New Roman" w:hAnsi="Times New Roman" w:eastAsia="仿宋_GB2312" w:cs="Times New Roman"/>
          <w:b/>
          <w:bCs/>
          <w:color w:val="000000" w:themeColor="text1"/>
          <w:u w:val="none"/>
          <w:lang w:eastAsia="zh-CN"/>
          <w14:textFill>
            <w14:solidFill>
              <w14:schemeClr w14:val="tx1"/>
            </w14:solidFill>
          </w14:textFill>
        </w:rPr>
        <w:t>、任教学科</w:t>
      </w:r>
      <w:r>
        <w:rPr>
          <w:rFonts w:hint="default" w:ascii="Times New Roman" w:hAnsi="Times New Roman" w:eastAsia="仿宋_GB2312" w:cs="Times New Roman"/>
          <w:b/>
          <w:bCs/>
          <w:color w:val="000000" w:themeColor="text1"/>
          <w:u w:val="none"/>
          <w14:textFill>
            <w14:solidFill>
              <w14:schemeClr w14:val="tx1"/>
            </w14:solidFill>
          </w14:textFill>
        </w:rPr>
        <w:t>与申报的专业技术资格不一致或不相近者，申报人员所在需单位提供转岗原因的证明材料或报告。</w:t>
      </w:r>
    </w:p>
    <w:p w14:paraId="7BA9A4A1">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5.</w:t>
      </w:r>
      <w:r>
        <w:rPr>
          <w:rFonts w:hint="default" w:ascii="Times New Roman" w:hAnsi="Times New Roman" w:eastAsia="仿宋_GB2312" w:cs="Times New Roman"/>
          <w:color w:val="000000" w:themeColor="text1"/>
          <w14:textFill>
            <w14:solidFill>
              <w14:schemeClr w14:val="tx1"/>
            </w14:solidFill>
          </w14:textFill>
        </w:rPr>
        <w:t>一级教师不作支教要求。</w:t>
      </w:r>
    </w:p>
    <w:p w14:paraId="0A8F1030">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（二）能力条件</w:t>
      </w:r>
    </w:p>
    <w:p w14:paraId="4996AAAC">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1.能根据学科特点，针对学生年龄特征和思想实际，有效进行思想道德教育，育人效果良好。</w:t>
      </w:r>
    </w:p>
    <w:p w14:paraId="727D39DA">
      <w:pPr>
        <w:pStyle w:val="2"/>
        <w:spacing w:line="560" w:lineRule="exact"/>
        <w:ind w:firstLine="643" w:firstLineChars="20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具体要求：提供个人原创的德育工作总结，不少于</w:t>
      </w:r>
      <w:r>
        <w:rPr>
          <w:rFonts w:hint="default" w:ascii="Times New Roman" w:hAnsi="Times New Roman" w:eastAsia="仿宋_GB2312" w:cs="Times New Roman"/>
          <w:b/>
          <w:bCs/>
          <w:color w:val="000000" w:themeColor="text1"/>
          <w:lang w:eastAsia="zh-CN"/>
          <w14:textFill>
            <w14:solidFill>
              <w14:schemeClr w14:val="tx1"/>
            </w14:solidFill>
          </w14:textFill>
        </w:rPr>
        <w:t>10</w:t>
      </w:r>
      <w:r>
        <w:rPr>
          <w:rFonts w:hint="default" w:ascii="Times New Roman" w:hAnsi="Times New Roman" w:eastAsia="仿宋_GB2312" w:cs="Times New Roman"/>
          <w:b/>
          <w:bCs/>
          <w:color w:val="000000" w:themeColor="text1"/>
          <w14:textFill>
            <w14:solidFill>
              <w14:schemeClr w14:val="tx1"/>
            </w14:solidFill>
          </w14:textFill>
        </w:rPr>
        <w:t>00字，或者提供校级以上思想政治教育相关表彰证书、教书育人成果等佐证材料。须由分管德育工作的副校长签名并加盖学校公章。</w:t>
      </w:r>
    </w:p>
    <w:p w14:paraId="3C7E4A29">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掌握所教学科的课程标准、教材、教学原则和教学方法，胜任本学科教学工作。能准确地对所带班级每个学生进行述评。具有一定的组织和开展教育教学研究的能力，能较好地应用信息技术等先进教学手段进行教学。撰写一篇反映教学工作总结。</w:t>
      </w:r>
    </w:p>
    <w:p w14:paraId="6D6CEEB8">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具体要求：须提供本人撰写，能反映</w:t>
      </w:r>
      <w:r>
        <w:rPr>
          <w:rFonts w:hint="default" w:ascii="Times New Roman" w:hAnsi="Times New Roman" w:eastAsia="仿宋_GB2312" w:cs="Times New Roman"/>
          <w:b/>
          <w:bCs/>
          <w:color w:val="000000" w:themeColor="text1"/>
          <w:lang w:eastAsia="zh-CN"/>
          <w14:textFill>
            <w14:solidFill>
              <w14:schemeClr w14:val="tx1"/>
            </w14:solidFill>
          </w14:textFill>
        </w:rPr>
        <w:t>申报人胜任本学科教学工作的总结</w:t>
      </w:r>
      <w:r>
        <w:rPr>
          <w:rFonts w:hint="default" w:ascii="Times New Roman" w:hAnsi="Times New Roman" w:eastAsia="仿宋_GB2312" w:cs="Times New Roman"/>
          <w:b/>
          <w:bCs/>
          <w:color w:val="000000" w:themeColor="text1"/>
          <w14:textFill>
            <w14:solidFill>
              <w14:schemeClr w14:val="tx1"/>
            </w14:solidFill>
          </w14:textFill>
        </w:rPr>
        <w:t>。</w:t>
      </w:r>
      <w:r>
        <w:rPr>
          <w:rFonts w:hint="default" w:ascii="Times New Roman" w:hAnsi="Times New Roman" w:eastAsia="仿宋_GB2312" w:cs="Times New Roman"/>
          <w:b/>
          <w:bCs/>
          <w:color w:val="000000" w:themeColor="text1"/>
          <w:lang w:eastAsia="zh-CN"/>
          <w14:textFill>
            <w14:solidFill>
              <w14:schemeClr w14:val="tx1"/>
            </w14:solidFill>
          </w14:textFill>
        </w:rPr>
        <w:t>总结应为申报人</w:t>
      </w:r>
      <w:r>
        <w:rPr>
          <w:rFonts w:hint="default" w:ascii="Times New Roman" w:hAnsi="Times New Roman" w:eastAsia="仿宋_GB2312" w:cs="Times New Roman"/>
          <w:b/>
          <w:bCs/>
          <w:color w:val="000000" w:themeColor="text1"/>
          <w14:textFill>
            <w14:solidFill>
              <w14:schemeClr w14:val="tx1"/>
            </w14:solidFill>
          </w14:textFill>
        </w:rPr>
        <w:t>原创，紧扣申报学科，</w:t>
      </w:r>
      <w:r>
        <w:rPr>
          <w:rFonts w:hint="default" w:ascii="Times New Roman" w:hAnsi="Times New Roman" w:eastAsia="仿宋_GB2312" w:cs="Times New Roman"/>
          <w:b/>
          <w:bCs/>
          <w:color w:val="000000" w:themeColor="text1"/>
          <w:lang w:eastAsia="zh-CN"/>
          <w14:textFill>
            <w14:solidFill>
              <w14:schemeClr w14:val="tx1"/>
            </w14:solidFill>
          </w14:textFill>
        </w:rPr>
        <w:t>实事求是反映教学工作情况</w:t>
      </w:r>
      <w:r>
        <w:rPr>
          <w:rFonts w:hint="default" w:ascii="Times New Roman" w:hAnsi="Times New Roman" w:eastAsia="仿宋_GB2312" w:cs="Times New Roman"/>
          <w:b/>
          <w:bCs/>
          <w:color w:val="000000" w:themeColor="text1"/>
          <w14:textFill>
            <w14:solidFill>
              <w14:schemeClr w14:val="tx1"/>
            </w14:solidFill>
          </w14:textFill>
        </w:rPr>
        <w:t>，字数不少于</w:t>
      </w:r>
      <w:r>
        <w:rPr>
          <w:rFonts w:hint="default" w:ascii="Times New Roman" w:hAnsi="Times New Roman" w:eastAsia="仿宋_GB2312" w:cs="Times New Roman"/>
          <w:b/>
          <w:bCs/>
          <w:color w:val="000000" w:themeColor="text1"/>
          <w:lang w:eastAsia="zh-CN"/>
          <w14:textFill>
            <w14:solidFill>
              <w14:schemeClr w14:val="tx1"/>
            </w14:solidFill>
          </w14:textFill>
        </w:rPr>
        <w:t>15</w:t>
      </w:r>
      <w:r>
        <w:rPr>
          <w:rFonts w:hint="default" w:ascii="Times New Roman" w:hAnsi="Times New Roman" w:eastAsia="仿宋_GB2312" w:cs="Times New Roman"/>
          <w:b/>
          <w:bCs/>
          <w:color w:val="000000" w:themeColor="text1"/>
          <w14:textFill>
            <w14:solidFill>
              <w14:schemeClr w14:val="tx1"/>
            </w14:solidFill>
          </w14:textFill>
        </w:rPr>
        <w:t>00字。</w:t>
      </w:r>
    </w:p>
    <w:p w14:paraId="087DD6B6">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完成规定的教育教学任务，工作量达到本校专任教师平均课时量，或完成教育主管部门同意的支教、挂职（借用）等工作。校长授课时数不少于本校专任教师教学工作量的三分之一，副校长以及兼任学校中层以上管理干部和兼职督学的专任教师，授课时数不少于本校专任教师教学工作量的二分之一。</w:t>
      </w:r>
    </w:p>
    <w:p w14:paraId="530817DD">
      <w:pPr>
        <w:pStyle w:val="7"/>
        <w:tabs>
          <w:tab w:val="left" w:pos="1134"/>
        </w:tabs>
        <w:spacing w:line="560" w:lineRule="exact"/>
        <w:ind w:left="0" w:right="0" w:firstLine="643" w:firstLineChars="200"/>
        <w:jc w:val="both"/>
        <w:textAlignment w:val="bottom"/>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具体要求：（1）须提供上一学年原始教学设计或集体编写的导学案（必须有教师个人每课的教学札记或教学反思），校长和教务主任签名，并加盖学校和教务处公章。实行电子教案的学校，上交教案时须规范整理成册，且必须有教师个人每课的教学札记或教学反思，同时提供学校出具的实行电子教案的情况说明，校长签字加盖学校公章。（2）所在学校教务部门提供任期内近3年同学科教师数、班级数和人均工作量证明，以及原始课程表、教学计划和</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符合</w:t>
      </w:r>
      <w:r>
        <w:rPr>
          <w:rFonts w:hint="default" w:ascii="Times New Roman" w:hAnsi="Times New Roman" w:eastAsia="仿宋_GB2312" w:cs="Times New Roman"/>
          <w:b/>
          <w:bCs/>
          <w:color w:val="000000" w:themeColor="text1"/>
          <w:sz w:val="32"/>
          <w:szCs w:val="32"/>
          <w14:textFill>
            <w14:solidFill>
              <w14:schemeClr w14:val="tx1"/>
            </w14:solidFill>
          </w14:textFill>
        </w:rPr>
        <w:t>出勤</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要求</w:t>
      </w:r>
      <w:r>
        <w:rPr>
          <w:rFonts w:hint="default" w:ascii="Times New Roman" w:hAnsi="Times New Roman" w:eastAsia="仿宋_GB2312" w:cs="Times New Roman"/>
          <w:b/>
          <w:bCs/>
          <w:color w:val="000000" w:themeColor="text1"/>
          <w:sz w:val="32"/>
          <w:szCs w:val="32"/>
          <w14:textFill>
            <w14:solidFill>
              <w14:schemeClr w14:val="tx1"/>
            </w14:solidFill>
          </w14:textFill>
        </w:rPr>
        <w:t>证明等，校长和教务主任签名，并加盖学校和教务处公章。（3）兼任中层及以上管理干部需提供任命文件以及年度工作计划；经教育主管部门批准同意的挂职、借用人员，须仍在教育教学一线任教，应附批准同意的文件或审批表，其工作量符合资格条件要求。</w:t>
      </w:r>
    </w:p>
    <w:p w14:paraId="09DB0532">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4.任现职以来，担任班主任、学生社团指导教师、少先队辅导员等工作2年以上，并胜任该项工作。</w:t>
      </w:r>
    </w:p>
    <w:p w14:paraId="697C8012">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学校出具的担任和胜任该项工作的证明。（2）提供任现职以来2年的分学期班主任工作计划、总结、过程性材料(包括班级日志、主题班会、家长会、家访等);年级组长、教研组长、学生社团指导教师、少先队辅导员、督学或学校中层以上管理干部参照提供工作计划、总结及其他佐证材料。材料须校长签字并加盖经学校公章。</w:t>
      </w:r>
    </w:p>
    <w:p w14:paraId="60DE8CE2">
      <w:pPr>
        <w:pStyle w:val="2"/>
        <w:spacing w:line="560" w:lineRule="exact"/>
        <w:ind w:firstLine="640" w:firstLineChars="200"/>
        <w:jc w:val="both"/>
        <w:textAlignment w:val="bottom"/>
        <w:rPr>
          <w:rFonts w:hint="default" w:ascii="Times New Roman" w:hAnsi="Times New Roman" w:eastAsia="仿宋_GB2312" w:cs="Times New Roman"/>
          <w:color w:val="000000" w:themeColor="text1"/>
          <w:lang w:eastAsia="zh-CN"/>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5.</w:t>
      </w:r>
      <w:r>
        <w:rPr>
          <w:rFonts w:hint="default" w:ascii="Times New Roman" w:hAnsi="Times New Roman" w:eastAsia="仿宋_GB2312" w:cs="Times New Roman"/>
          <w:color w:val="000000" w:themeColor="text1"/>
          <w14:textFill>
            <w14:solidFill>
              <w14:schemeClr w14:val="tx1"/>
            </w14:solidFill>
          </w14:textFill>
        </w:rPr>
        <w:t>积极参加学科培训、教研活动。基本任期内，每学期听课指导、主持或参加研讨，开设校内公开课、校际以上公开课节（次）符合各市教育行政部门的规定</w:t>
      </w:r>
      <w:r>
        <w:rPr>
          <w:rFonts w:hint="default" w:ascii="Times New Roman" w:hAnsi="Times New Roman" w:eastAsia="仿宋_GB2312" w:cs="Times New Roman"/>
          <w:color w:val="000000" w:themeColor="text1"/>
          <w:lang w:eastAsia="zh-CN"/>
          <w14:textFill>
            <w14:solidFill>
              <w14:schemeClr w14:val="tx1"/>
            </w14:solidFill>
          </w14:textFill>
        </w:rPr>
        <w:t>。</w:t>
      </w:r>
    </w:p>
    <w:p w14:paraId="35F8604A">
      <w:pPr>
        <w:pStyle w:val="2"/>
        <w:spacing w:line="560" w:lineRule="exact"/>
        <w:ind w:firstLine="643"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具体要求：（1）任期内开设校际</w:t>
      </w:r>
      <w:r>
        <w:rPr>
          <w:rFonts w:hint="default" w:ascii="Times New Roman" w:hAnsi="Times New Roman" w:eastAsia="仿宋_GB2312" w:cs="Times New Roman"/>
          <w:b/>
          <w:bCs/>
          <w:color w:val="000000" w:themeColor="text1"/>
          <w:lang w:eastAsia="zh-CN"/>
          <w14:textFill>
            <w14:solidFill>
              <w14:schemeClr w14:val="tx1"/>
            </w14:solidFill>
          </w14:textFill>
        </w:rPr>
        <w:t>以上</w:t>
      </w:r>
      <w:r>
        <w:rPr>
          <w:rFonts w:hint="default" w:ascii="Times New Roman" w:hAnsi="Times New Roman" w:eastAsia="仿宋_GB2312" w:cs="Times New Roman"/>
          <w:b/>
          <w:bCs/>
          <w:color w:val="000000" w:themeColor="text1"/>
          <w14:textFill>
            <w14:solidFill>
              <w14:schemeClr w14:val="tx1"/>
            </w14:solidFill>
          </w14:textFill>
        </w:rPr>
        <w:t>公开</w:t>
      </w:r>
      <w:r>
        <w:rPr>
          <w:rFonts w:hint="default" w:ascii="Times New Roman" w:hAnsi="Times New Roman" w:eastAsia="仿宋_GB2312" w:cs="Times New Roman"/>
          <w:b/>
          <w:bCs/>
          <w:color w:val="000000" w:themeColor="text1"/>
          <w:lang w:eastAsia="zh-CN"/>
          <w14:textFill>
            <w14:solidFill>
              <w14:schemeClr w14:val="tx1"/>
            </w14:solidFill>
          </w14:textFill>
        </w:rPr>
        <w:t>课（含本校对外公开教学、县级以上教研部门组织的公开课、县级以上名师名班主任工作室开展的公开课、集团化办学中集团内两校以上的公开课、智慧教育观摩研讨课、承担县级以上教师培训任务开设的专题讲座等）不少</w:t>
      </w:r>
      <w:r>
        <w:rPr>
          <w:rFonts w:hint="default" w:ascii="Times New Roman" w:hAnsi="Times New Roman" w:eastAsia="仿宋_GB2312" w:cs="Times New Roman"/>
          <w:b/>
          <w:bCs/>
          <w:color w:val="000000" w:themeColor="text1"/>
          <w14:textFill>
            <w14:solidFill>
              <w14:schemeClr w14:val="tx1"/>
            </w14:solidFill>
          </w14:textFill>
        </w:rPr>
        <w:t>于</w:t>
      </w:r>
      <w:r>
        <w:rPr>
          <w:rFonts w:hint="default" w:ascii="Times New Roman" w:hAnsi="Times New Roman" w:eastAsia="仿宋_GB2312" w:cs="Times New Roman"/>
          <w:b/>
          <w:bCs/>
          <w:color w:val="000000" w:themeColor="text1"/>
          <w:lang w:eastAsia="zh-CN"/>
          <w14:textFill>
            <w14:solidFill>
              <w14:schemeClr w14:val="tx1"/>
            </w14:solidFill>
          </w14:textFill>
        </w:rPr>
        <w:t>1</w:t>
      </w:r>
      <w:r>
        <w:rPr>
          <w:rFonts w:hint="default" w:ascii="Times New Roman" w:hAnsi="Times New Roman" w:eastAsia="仿宋_GB2312" w:cs="Times New Roman"/>
          <w:b/>
          <w:bCs/>
          <w:color w:val="000000" w:themeColor="text1"/>
          <w14:textFill>
            <w14:solidFill>
              <w14:schemeClr w14:val="tx1"/>
            </w14:solidFill>
          </w14:textFill>
        </w:rPr>
        <w:t>次</w:t>
      </w:r>
      <w:r>
        <w:rPr>
          <w:rFonts w:hint="eastAsia" w:ascii="Times New Roman" w:hAnsi="Times New Roman" w:eastAsia="仿宋_GB2312" w:cs="Times New Roman"/>
          <w:b/>
          <w:bCs/>
          <w:color w:val="000000" w:themeColor="text1"/>
          <w:lang w:eastAsia="zh-CN"/>
          <w14:textFill>
            <w14:solidFill>
              <w14:schemeClr w14:val="tx1"/>
            </w14:solidFill>
          </w14:textFill>
        </w:rPr>
        <w:t>，</w:t>
      </w:r>
      <w:bookmarkStart w:id="0" w:name="_GoBack"/>
      <w:bookmarkEnd w:id="0"/>
      <w:r>
        <w:rPr>
          <w:rFonts w:hint="default" w:ascii="Times New Roman" w:hAnsi="Times New Roman" w:eastAsia="仿宋_GB2312" w:cs="Times New Roman"/>
          <w:b/>
          <w:bCs/>
          <w:color w:val="000000" w:themeColor="text1"/>
          <w14:textFill>
            <w14:solidFill>
              <w14:schemeClr w14:val="tx1"/>
            </w14:solidFill>
          </w14:textFill>
        </w:rPr>
        <w:t>须附：邀请函（或荣誉证书、</w:t>
      </w:r>
      <w:r>
        <w:rPr>
          <w:rFonts w:hint="default" w:ascii="Times New Roman" w:hAnsi="Times New Roman" w:eastAsia="仿宋_GB2312" w:cs="Times New Roman"/>
          <w:b/>
          <w:bCs/>
          <w:color w:val="000000" w:themeColor="text1"/>
          <w:lang w:eastAsia="zh-CN"/>
          <w14:textFill>
            <w14:solidFill>
              <w14:schemeClr w14:val="tx1"/>
            </w14:solidFill>
          </w14:textFill>
        </w:rPr>
        <w:t>聘书、</w:t>
      </w:r>
      <w:r>
        <w:rPr>
          <w:rFonts w:hint="default" w:ascii="Times New Roman" w:hAnsi="Times New Roman" w:eastAsia="仿宋_GB2312" w:cs="Times New Roman"/>
          <w:b/>
          <w:bCs/>
          <w:color w:val="000000" w:themeColor="text1"/>
          <w14:textFill>
            <w14:solidFill>
              <w14:schemeClr w14:val="tx1"/>
            </w14:solidFill>
          </w14:textFill>
        </w:rPr>
        <w:t>文件</w:t>
      </w:r>
      <w:r>
        <w:rPr>
          <w:rFonts w:hint="default" w:ascii="Times New Roman" w:hAnsi="Times New Roman" w:eastAsia="仿宋_GB2312" w:cs="Times New Roman"/>
          <w:b/>
          <w:bCs/>
          <w:color w:val="000000" w:themeColor="text1"/>
          <w:lang w:eastAsia="zh-CN"/>
          <w14:textFill>
            <w14:solidFill>
              <w14:schemeClr w14:val="tx1"/>
            </w14:solidFill>
          </w14:textFill>
        </w:rPr>
        <w:t>等</w:t>
      </w:r>
      <w:r>
        <w:rPr>
          <w:rFonts w:hint="default" w:ascii="Times New Roman" w:hAnsi="Times New Roman" w:eastAsia="仿宋_GB2312" w:cs="Times New Roman"/>
          <w:b/>
          <w:bCs/>
          <w:color w:val="000000" w:themeColor="text1"/>
          <w14:textFill>
            <w14:solidFill>
              <w14:schemeClr w14:val="tx1"/>
            </w14:solidFill>
          </w14:textFill>
        </w:rPr>
        <w:t>）、公开课教学设计、参与公开课人员听课记录、座谈评价等；开设校内公开课每学期不少于1次，须附公开课安排表（或开课通知）、公开课教学设计、参与公开课人员听课记录、座谈评价等</w:t>
      </w:r>
      <w:r>
        <w:rPr>
          <w:rFonts w:hint="default"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14:textFill>
            <w14:solidFill>
              <w14:schemeClr w14:val="tx1"/>
            </w14:solidFill>
          </w14:textFill>
        </w:rPr>
        <w:t>（2）听课记录</w:t>
      </w:r>
      <w:r>
        <w:rPr>
          <w:rFonts w:hint="default" w:ascii="Times New Roman" w:hAnsi="Times New Roman" w:eastAsia="仿宋_GB2312" w:cs="Times New Roman"/>
          <w:b/>
          <w:bCs/>
          <w:color w:val="000000" w:themeColor="text1"/>
          <w:lang w:eastAsia="zh-CN"/>
          <w14:textFill>
            <w14:solidFill>
              <w14:schemeClr w14:val="tx1"/>
            </w14:solidFill>
          </w14:textFill>
        </w:rPr>
        <w:t>要求</w:t>
      </w:r>
      <w:r>
        <w:rPr>
          <w:rFonts w:hint="default" w:ascii="Times New Roman" w:hAnsi="Times New Roman" w:eastAsia="仿宋_GB2312" w:cs="Times New Roman"/>
          <w:b/>
          <w:bCs/>
          <w:color w:val="000000" w:themeColor="text1"/>
          <w14:textFill>
            <w14:solidFill>
              <w14:schemeClr w14:val="tx1"/>
            </w14:solidFill>
          </w14:textFill>
        </w:rPr>
        <w:t>近</w:t>
      </w:r>
      <w:r>
        <w:rPr>
          <w:rFonts w:hint="default" w:ascii="Times New Roman" w:hAnsi="Times New Roman" w:eastAsia="仿宋_GB2312" w:cs="Times New Roman"/>
          <w:b/>
          <w:bCs/>
          <w:color w:val="000000" w:themeColor="text1"/>
          <w:lang w:eastAsia="zh-CN"/>
          <w14:textFill>
            <w14:solidFill>
              <w14:schemeClr w14:val="tx1"/>
            </w14:solidFill>
          </w14:textFill>
        </w:rPr>
        <w:t>一个基本任期内，每学期听课、指导或参加研讨</w:t>
      </w:r>
      <w:r>
        <w:rPr>
          <w:rFonts w:hint="default" w:ascii="Times New Roman" w:hAnsi="Times New Roman" w:eastAsia="仿宋_GB2312" w:cs="Times New Roman"/>
          <w:b/>
          <w:bCs/>
          <w:color w:val="000000" w:themeColor="text1"/>
          <w14:textFill>
            <w14:solidFill>
              <w14:schemeClr w14:val="tx1"/>
            </w14:solidFill>
          </w14:textFill>
        </w:rPr>
        <w:t>不少于8节，编好序号。</w:t>
      </w:r>
    </w:p>
    <w:p w14:paraId="7BA0D173">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6.申报当年，参加县级以上教育部门组织的考评课（必须是一节完整的课堂教学），达到良好等次以上。</w:t>
      </w:r>
    </w:p>
    <w:p w14:paraId="1F145794">
      <w:pPr>
        <w:pStyle w:val="2"/>
        <w:spacing w:line="560" w:lineRule="exact"/>
        <w:ind w:firstLine="640"/>
        <w:jc w:val="both"/>
        <w:textAlignment w:val="bottom"/>
        <w:rPr>
          <w:rFonts w:hint="eastAsia" w:ascii="Times New Roman" w:hAnsi="Times New Roman" w:eastAsia="仿宋_GB2312" w:cs="Times New Roman"/>
          <w:b/>
          <w:bCs/>
          <w:color w:val="000000" w:themeColor="text1"/>
          <w:lang w:eastAsia="zh-CN"/>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具体要求：由县级教育部门组织实施，考评课良好等次为75分及以上，低于75分取消申报一级教师资格。</w:t>
      </w:r>
      <w:r>
        <w:rPr>
          <w:rFonts w:hint="eastAsia" w:ascii="Times New Roman" w:hAnsi="Times New Roman" w:eastAsia="仿宋_GB2312" w:cs="Times New Roman"/>
          <w:b/>
          <w:bCs/>
          <w:color w:val="000000" w:themeColor="text1"/>
          <w:lang w:eastAsia="zh-CN"/>
          <w14:textFill>
            <w14:solidFill>
              <w14:schemeClr w14:val="tx1"/>
            </w14:solidFill>
          </w14:textFill>
        </w:rPr>
        <w:t>各学校评审推荐小组初审通过人员均可报名参加考评课，各学校在初审结果基础上结合考评课成绩确定最终推荐对象。</w:t>
      </w:r>
    </w:p>
    <w:p w14:paraId="224470D8">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p>
    <w:p w14:paraId="6E88A77A">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（三）业绩条件</w:t>
      </w:r>
    </w:p>
    <w:p w14:paraId="27F1FF28">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任现职以来，具备下列条件中的两条：</w:t>
      </w:r>
    </w:p>
    <w:p w14:paraId="2508170E">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1.</w:t>
      </w:r>
      <w:r>
        <w:rPr>
          <w:rFonts w:hint="default" w:ascii="Times New Roman" w:hAnsi="Times New Roman" w:eastAsia="仿宋_GB2312" w:cs="Times New Roman"/>
          <w:color w:val="000000" w:themeColor="text1"/>
          <w14:textFill>
            <w14:solidFill>
              <w14:schemeClr w14:val="tx1"/>
            </w14:solidFill>
          </w14:textFill>
        </w:rPr>
        <w:t>获得县处级以上有关教育教学类表彰。</w:t>
      </w:r>
    </w:p>
    <w:p w14:paraId="3337B6AE">
      <w:pPr>
        <w:pStyle w:val="2"/>
        <w:spacing w:line="560" w:lineRule="exact"/>
        <w:ind w:firstLine="643" w:firstLineChars="20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w:t>
      </w:r>
      <w:r>
        <w:rPr>
          <w:rFonts w:hint="default" w:ascii="Times New Roman" w:hAnsi="Times New Roman" w:eastAsia="仿宋_GB2312" w:cs="Times New Roman"/>
          <w:b/>
          <w:bCs/>
          <w:color w:val="000000" w:themeColor="text1"/>
          <w:lang w:eastAsia="zh-CN"/>
          <w14:textFill>
            <w14:solidFill>
              <w14:schemeClr w14:val="tx1"/>
            </w14:solidFill>
          </w14:textFill>
        </w:rPr>
        <w:t>“县处</w:t>
      </w:r>
      <w:r>
        <w:rPr>
          <w:rFonts w:hint="default" w:ascii="Times New Roman" w:hAnsi="Times New Roman" w:eastAsia="仿宋_GB2312" w:cs="Times New Roman"/>
          <w:b/>
          <w:bCs/>
          <w:color w:val="000000" w:themeColor="text1"/>
          <w14:textFill>
            <w14:solidFill>
              <w14:schemeClr w14:val="tx1"/>
            </w14:solidFill>
          </w14:textFill>
        </w:rPr>
        <w:t>级以上有关教育教学类表彰</w:t>
      </w:r>
      <w:r>
        <w:rPr>
          <w:rFonts w:hint="default" w:ascii="Times New Roman" w:hAnsi="Times New Roman" w:eastAsia="仿宋_GB2312" w:cs="Times New Roman"/>
          <w:b/>
          <w:bCs/>
          <w:color w:val="000000" w:themeColor="text1"/>
          <w:lang w:eastAsia="zh-CN"/>
          <w14:textFill>
            <w14:solidFill>
              <w14:schemeClr w14:val="tx1"/>
            </w14:solidFill>
          </w14:textFill>
        </w:rPr>
        <w:t>”，县处级含县（区）人社局、县（区）教育局面向全县（区）开展的有关教育教学类表彰</w:t>
      </w:r>
      <w:r>
        <w:rPr>
          <w:rFonts w:hint="default" w:ascii="Times New Roman" w:hAnsi="Times New Roman" w:eastAsia="仿宋_GB2312" w:cs="Times New Roman"/>
          <w:b/>
          <w:bCs/>
          <w:color w:val="000000" w:themeColor="text1"/>
          <w14:textFill>
            <w14:solidFill>
              <w14:schemeClr w14:val="tx1"/>
            </w14:solidFill>
          </w14:textFill>
        </w:rPr>
        <w:t>，</w:t>
      </w:r>
      <w:r>
        <w:rPr>
          <w:rFonts w:hint="default" w:ascii="Times New Roman" w:hAnsi="Times New Roman" w:eastAsia="仿宋_GB2312" w:cs="Times New Roman"/>
          <w:b/>
          <w:bCs/>
          <w:color w:val="000000" w:themeColor="text1"/>
          <w:lang w:eastAsia="zh-CN"/>
          <w14:textFill>
            <w14:solidFill>
              <w14:schemeClr w14:val="tx1"/>
            </w14:solidFill>
          </w14:textFill>
        </w:rPr>
        <w:t>包括：</w:t>
      </w:r>
      <w:r>
        <w:rPr>
          <w:rFonts w:hint="default" w:ascii="Times New Roman" w:hAnsi="Times New Roman" w:eastAsia="仿宋_GB2312" w:cs="Times New Roman"/>
          <w:b/>
          <w:bCs/>
          <w:color w:val="000000" w:themeColor="text1"/>
          <w14:textFill>
            <w14:solidFill>
              <w14:schemeClr w14:val="tx1"/>
            </w14:solidFill>
          </w14:textFill>
        </w:rPr>
        <w:t>优秀教师、优秀教育工作者、最美教师、优秀班主任</w:t>
      </w:r>
      <w:r>
        <w:rPr>
          <w:rFonts w:hint="default" w:ascii="Times New Roman" w:hAnsi="Times New Roman" w:eastAsia="仿宋_GB2312" w:cs="Times New Roman"/>
          <w:b/>
          <w:bCs/>
          <w:color w:val="000000" w:themeColor="text1"/>
          <w:lang w:eastAsia="zh-CN"/>
          <w14:textFill>
            <w14:solidFill>
              <w14:schemeClr w14:val="tx1"/>
            </w14:solidFill>
          </w14:textFill>
        </w:rPr>
        <w:t>等。</w:t>
      </w:r>
      <w:r>
        <w:rPr>
          <w:rFonts w:hint="default" w:ascii="Times New Roman" w:hAnsi="Times New Roman" w:eastAsia="仿宋_GB2312" w:cs="Times New Roman"/>
          <w:b/>
          <w:bCs/>
          <w:color w:val="000000" w:themeColor="text1"/>
          <w14:textFill>
            <w14:solidFill>
              <w14:schemeClr w14:val="tx1"/>
            </w14:solidFill>
          </w14:textFill>
        </w:rPr>
        <w:t>劳动模范、优秀</w:t>
      </w:r>
      <w:r>
        <w:rPr>
          <w:rFonts w:hint="default" w:ascii="Times New Roman" w:hAnsi="Times New Roman" w:eastAsia="仿宋_GB2312" w:cs="Times New Roman"/>
          <w:b/>
          <w:bCs/>
          <w:color w:val="000000" w:themeColor="text1"/>
          <w:lang w:val="en-US" w:eastAsia="zh-CN"/>
          <w14:textFill>
            <w14:solidFill>
              <w14:schemeClr w14:val="tx1"/>
            </w14:solidFill>
          </w14:textFill>
        </w:rPr>
        <w:t>共产</w:t>
      </w:r>
      <w:r>
        <w:rPr>
          <w:rFonts w:hint="default" w:ascii="Times New Roman" w:hAnsi="Times New Roman" w:eastAsia="仿宋_GB2312" w:cs="Times New Roman"/>
          <w:b/>
          <w:bCs/>
          <w:color w:val="000000" w:themeColor="text1"/>
          <w14:textFill>
            <w14:solidFill>
              <w14:schemeClr w14:val="tx1"/>
            </w14:solidFill>
          </w14:textFill>
        </w:rPr>
        <w:t>党员（优秀党务工作者）等</w:t>
      </w:r>
      <w:r>
        <w:rPr>
          <w:rFonts w:hint="default" w:ascii="Times New Roman" w:hAnsi="Times New Roman" w:eastAsia="仿宋_GB2312" w:cs="Times New Roman"/>
          <w:b/>
          <w:bCs/>
          <w:color w:val="000000" w:themeColor="text1"/>
          <w:lang w:eastAsia="zh-CN"/>
          <w14:textFill>
            <w14:solidFill>
              <w14:schemeClr w14:val="tx1"/>
            </w14:solidFill>
          </w14:textFill>
        </w:rPr>
        <w:t>同级别</w:t>
      </w:r>
      <w:r>
        <w:rPr>
          <w:rFonts w:hint="default" w:ascii="Times New Roman" w:hAnsi="Times New Roman" w:eastAsia="仿宋_GB2312" w:cs="Times New Roman"/>
          <w:b/>
          <w:bCs/>
          <w:color w:val="000000" w:themeColor="text1"/>
          <w14:textFill>
            <w14:solidFill>
              <w14:schemeClr w14:val="tx1"/>
            </w14:solidFill>
          </w14:textFill>
        </w:rPr>
        <w:t>综合性表彰可比照执行</w:t>
      </w:r>
      <w:r>
        <w:rPr>
          <w:rFonts w:hint="default"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14:textFill>
            <w14:solidFill>
              <w14:schemeClr w14:val="tx1"/>
            </w14:solidFill>
          </w14:textFill>
        </w:rPr>
        <w:t>与教育教学无关的个人单项奖以及不具有普遍性</w:t>
      </w:r>
      <w:r>
        <w:rPr>
          <w:rFonts w:hint="default" w:ascii="Times New Roman" w:hAnsi="Times New Roman" w:eastAsia="仿宋_GB2312" w:cs="Times New Roman"/>
          <w:b/>
          <w:bCs/>
          <w:color w:val="000000" w:themeColor="text1"/>
          <w:lang w:eastAsia="zh-CN"/>
          <w14:textFill>
            <w14:solidFill>
              <w14:schemeClr w14:val="tx1"/>
            </w14:solidFill>
          </w14:textFill>
        </w:rPr>
        <w:t>的</w:t>
      </w:r>
      <w:r>
        <w:rPr>
          <w:rFonts w:hint="default" w:ascii="Times New Roman" w:hAnsi="Times New Roman" w:eastAsia="仿宋_GB2312" w:cs="Times New Roman"/>
          <w:b/>
          <w:bCs/>
          <w:color w:val="000000" w:themeColor="text1"/>
          <w14:textFill>
            <w14:solidFill>
              <w14:schemeClr w14:val="tx1"/>
            </w14:solidFill>
          </w14:textFill>
        </w:rPr>
        <w:t>奖项等不予认可。其中优秀班主任不可在业绩1和业绩4中重复使用。</w:t>
      </w:r>
    </w:p>
    <w:p w14:paraId="70DCB5E9">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2.被评为县级以上骨干教师。</w:t>
      </w:r>
    </w:p>
    <w:p w14:paraId="4A1F5006">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具体要求：县级以上骨干教师指县级及以上学科带头人、骨干教师、教坛新星、教学能手等。</w:t>
      </w:r>
    </w:p>
    <w:p w14:paraId="72A3DEF6">
      <w:pPr>
        <w:pStyle w:val="7"/>
        <w:tabs>
          <w:tab w:val="left" w:pos="1134"/>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3.获得市级以上教学成果奖，或县级教学成果奖二等奖（乡村教师为县级三等奖）以上。</w:t>
      </w:r>
    </w:p>
    <w:p w14:paraId="0ECAEDE6">
      <w:pPr>
        <w:pStyle w:val="2"/>
        <w:spacing w:line="560" w:lineRule="exact"/>
        <w:ind w:firstLine="640"/>
        <w:jc w:val="both"/>
        <w:textAlignment w:val="bottom"/>
        <w:rPr>
          <w:rFonts w:hint="default" w:ascii="Times New Roman" w:hAnsi="Times New Roman" w:eastAsia="仿宋_GB2312" w:cs="Times New Roman"/>
          <w:b/>
          <w:bCs/>
          <w:color w:val="000000" w:themeColor="text1"/>
          <w:lang w:eastAsia="zh-CN"/>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具体要求：教学成果奖</w:t>
      </w:r>
      <w:r>
        <w:rPr>
          <w:rFonts w:hint="default" w:ascii="Times New Roman" w:hAnsi="Times New Roman" w:eastAsia="仿宋_GB2312" w:cs="Times New Roman"/>
          <w:b/>
          <w:bCs/>
          <w:color w:val="000000" w:themeColor="text1"/>
          <w:lang w:eastAsia="zh-CN"/>
          <w14:textFill>
            <w14:solidFill>
              <w14:schemeClr w14:val="tx1"/>
            </w14:solidFill>
          </w14:textFill>
        </w:rPr>
        <w:t>根据国务院《教学成果奖励条例》规定，国家级、省级教学成果奖每4年评审一次。须为教育行政部门评选并颁发证书或印发文件。</w:t>
      </w:r>
    </w:p>
    <w:p w14:paraId="580B9F65">
      <w:pPr>
        <w:pStyle w:val="7"/>
        <w:tabs>
          <w:tab w:val="left" w:pos="1141"/>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4.被县级以上教育行政部门评为优秀班主任或作为班主任所带班级获得县级以上教育部门表彰。</w:t>
      </w:r>
    </w:p>
    <w:p w14:paraId="5320176A">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具体要求：（1）表彰部门为：教育行政部门或至少有教育行政部门参与。（2）表彰称号：优秀班主任、先进班集体、优秀少先队辅导员、优秀少先队集体、优秀少先队中队</w:t>
      </w:r>
      <w:r>
        <w:rPr>
          <w:rFonts w:hint="default" w:ascii="Times New Roman" w:hAnsi="Times New Roman" w:eastAsia="仿宋_GB2312" w:cs="Times New Roman"/>
          <w:b/>
          <w:bCs/>
          <w:color w:val="000000" w:themeColor="text1"/>
          <w:lang w:eastAsia="zh-CN"/>
          <w14:textFill>
            <w14:solidFill>
              <w14:schemeClr w14:val="tx1"/>
            </w14:solidFill>
          </w14:textFill>
        </w:rPr>
        <w:t>、优秀德育工作者等</w:t>
      </w:r>
      <w:r>
        <w:rPr>
          <w:rFonts w:hint="default" w:ascii="Times New Roman" w:hAnsi="Times New Roman" w:eastAsia="仿宋_GB2312" w:cs="Times New Roman"/>
          <w:b/>
          <w:bCs/>
          <w:color w:val="000000" w:themeColor="text1"/>
          <w14:textFill>
            <w14:solidFill>
              <w14:schemeClr w14:val="tx1"/>
            </w14:solidFill>
          </w14:textFill>
        </w:rPr>
        <w:t>（先进班级集体荣誉证书需显示班主任姓名或能证明本人担任被表彰班级的班主任）。其中优秀班主任不可在业绩1和业绩4中重复使用。</w:t>
      </w:r>
    </w:p>
    <w:p w14:paraId="0E53F4F4">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5.</w:t>
      </w:r>
      <w:r>
        <w:rPr>
          <w:rFonts w:hint="default" w:ascii="Times New Roman" w:hAnsi="Times New Roman" w:eastAsia="仿宋_GB2312" w:cs="Times New Roman"/>
          <w:color w:val="000000" w:themeColor="text1"/>
          <w14:textFill>
            <w14:solidFill>
              <w14:schemeClr w14:val="tx1"/>
            </w14:solidFill>
          </w14:textFill>
        </w:rPr>
        <w:t>参加教育部门组织的优质课、技能大赛（含校外活动中心和基地的活动案例展示）等活动（含教育部门推荐参加的专业学术团体举办的国家级比赛），获市级二等奖或县级一等奖（乡村教师为县级二等奖）以上，或受邀在上述市级以上活动中进行现场教学展示。从事艺术和体育教学工作的教师，本人在教育、文化、体育部门主办的县级以上汇演汇展或比赛中获奖2次以上，其中二等奖以上至少1次；乡村教师获奖1次。</w:t>
      </w:r>
    </w:p>
    <w:p w14:paraId="5AB6B8F9">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具体要求：（1）教育部门组织的优质课是指</w:t>
      </w:r>
      <w:r>
        <w:rPr>
          <w:rFonts w:hint="default" w:ascii="Times New Roman" w:hAnsi="Times New Roman" w:eastAsia="仿宋_GB2312" w:cs="Times New Roman"/>
          <w:b/>
          <w:bCs/>
          <w:color w:val="000000" w:themeColor="text1"/>
          <w:lang w:eastAsia="zh-CN"/>
          <w14:textFill>
            <w14:solidFill>
              <w14:schemeClr w14:val="tx1"/>
            </w14:solidFill>
          </w14:textFill>
        </w:rPr>
        <w:t>省、市、县级教研部门组织的优质课比赛</w:t>
      </w:r>
      <w:r>
        <w:rPr>
          <w:rFonts w:hint="default" w:ascii="Times New Roman" w:hAnsi="Times New Roman" w:eastAsia="仿宋_GB2312" w:cs="Times New Roman"/>
          <w:b/>
          <w:bCs/>
          <w:color w:val="000000" w:themeColor="text1"/>
          <w14:textFill>
            <w14:solidFill>
              <w14:schemeClr w14:val="tx1"/>
            </w14:solidFill>
          </w14:textFill>
        </w:rPr>
        <w:t>；技能大赛是指</w:t>
      </w:r>
      <w:r>
        <w:rPr>
          <w:rFonts w:hint="default" w:ascii="Times New Roman" w:hAnsi="Times New Roman" w:eastAsia="仿宋_GB2312" w:cs="Times New Roman"/>
          <w:b/>
          <w:bCs/>
          <w:color w:val="000000" w:themeColor="text1"/>
          <w:lang w:eastAsia="zh-CN"/>
          <w14:textFill>
            <w14:solidFill>
              <w14:schemeClr w14:val="tx1"/>
            </w14:solidFill>
          </w14:textFill>
        </w:rPr>
        <w:t>省、市、县级教育部门（含教研部门、电教部门等）组织的教师本人现场参赛并设奖的竞赛活动，包括</w:t>
      </w:r>
      <w:r>
        <w:rPr>
          <w:rFonts w:hint="default" w:ascii="Times New Roman" w:hAnsi="Times New Roman" w:eastAsia="仿宋_GB2312" w:cs="Times New Roman"/>
          <w:b/>
          <w:bCs/>
          <w:color w:val="000000" w:themeColor="text1"/>
          <w14:textFill>
            <w14:solidFill>
              <w14:schemeClr w14:val="tx1"/>
            </w14:solidFill>
          </w14:textFill>
        </w:rPr>
        <w:t>教学基本功比赛</w:t>
      </w:r>
      <w:r>
        <w:rPr>
          <w:rFonts w:hint="default" w:ascii="Times New Roman" w:hAnsi="Times New Roman" w:eastAsia="仿宋_GB2312" w:cs="Times New Roman"/>
          <w:b/>
          <w:bCs/>
          <w:color w:val="000000" w:themeColor="text1"/>
          <w:lang w:eastAsia="zh-CN"/>
          <w14:textFill>
            <w14:solidFill>
              <w14:schemeClr w14:val="tx1"/>
            </w14:solidFill>
          </w14:textFill>
        </w:rPr>
        <w:t>（含班主任基本功比赛，</w:t>
      </w:r>
      <w:r>
        <w:rPr>
          <w:rFonts w:hint="default" w:ascii="Times New Roman" w:hAnsi="Times New Roman" w:eastAsia="仿宋_GB2312" w:cs="Times New Roman"/>
          <w:b/>
          <w:bCs/>
          <w:color w:val="000000" w:themeColor="text1"/>
          <w14:textFill>
            <w14:solidFill>
              <w14:schemeClr w14:val="tx1"/>
            </w14:solidFill>
          </w14:textFill>
        </w:rPr>
        <w:t>不含单项），青年教师教学竞赛、少先队辅导员职业技能大赛、多媒体教学大赛、多媒体软件制作等</w:t>
      </w:r>
      <w:r>
        <w:rPr>
          <w:rFonts w:hint="default"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b/>
          <w:bCs/>
          <w:color w:val="000000" w:themeColor="text1"/>
          <w14:textFill>
            <w14:solidFill>
              <w14:schemeClr w14:val="tx1"/>
            </w14:solidFill>
          </w14:textFill>
        </w:rPr>
        <w:t>校外活动中心和基地的活动案例展示仅限校外活动中心和基地教师参加。教育部门推荐参加的专业学术团体举办的国家级比赛，须附教育部门推荐参赛的相关材料。（2）受邀在上述</w:t>
      </w:r>
      <w:r>
        <w:rPr>
          <w:rFonts w:hint="eastAsia" w:ascii="Times New Roman" w:hAnsi="Times New Roman" w:eastAsia="仿宋_GB2312" w:cs="Times New Roman"/>
          <w:b/>
          <w:bCs/>
          <w:color w:val="000000" w:themeColor="text1"/>
          <w:lang w:val="en-US" w:eastAsia="zh-CN"/>
          <w14:textFill>
            <w14:solidFill>
              <w14:schemeClr w14:val="tx1"/>
            </w14:solidFill>
          </w14:textFill>
        </w:rPr>
        <w:t>市级以上</w:t>
      </w:r>
      <w:r>
        <w:rPr>
          <w:rFonts w:hint="default" w:ascii="Times New Roman" w:hAnsi="Times New Roman" w:eastAsia="仿宋_GB2312" w:cs="Times New Roman"/>
          <w:b/>
          <w:bCs/>
          <w:color w:val="000000" w:themeColor="text1"/>
          <w14:textFill>
            <w14:solidFill>
              <w14:schemeClr w14:val="tx1"/>
            </w14:solidFill>
          </w14:textFill>
        </w:rPr>
        <w:t>活动中进行现场教学展示的，须提供相关公开课或报告的主讲教师邀请函（证书、聘书或文件），同时提供教学展示的教学设计（讲稿或 PPT讲义稿）；（3）从事艺术和体育教学工作的获奖：表彰部门为</w:t>
      </w:r>
      <w:r>
        <w:rPr>
          <w:rFonts w:hint="default" w:ascii="Times New Roman" w:hAnsi="Times New Roman" w:eastAsia="仿宋_GB2312" w:cs="Times New Roman"/>
          <w:b/>
          <w:bCs/>
          <w:color w:val="000000" w:themeColor="text1"/>
          <w:lang w:eastAsia="zh-CN"/>
          <w14:textFill>
            <w14:solidFill>
              <w14:schemeClr w14:val="tx1"/>
            </w14:solidFill>
          </w14:textFill>
        </w:rPr>
        <w:t>县</w:t>
      </w:r>
      <w:r>
        <w:rPr>
          <w:rFonts w:hint="default" w:ascii="Times New Roman" w:hAnsi="Times New Roman" w:eastAsia="仿宋_GB2312" w:cs="Times New Roman"/>
          <w:b/>
          <w:bCs/>
          <w:color w:val="000000" w:themeColor="text1"/>
          <w14:textFill>
            <w14:solidFill>
              <w14:schemeClr w14:val="tx1"/>
            </w14:solidFill>
          </w14:textFill>
        </w:rPr>
        <w:t>级以上教育、文化、体育行政部门；必须是本人获奖；比赛的内容为汇演、汇展或比赛。</w:t>
      </w:r>
    </w:p>
    <w:p w14:paraId="109137A5">
      <w:pPr>
        <w:pStyle w:val="7"/>
        <w:keepNext w:val="0"/>
        <w:keepLines w:val="0"/>
        <w:pageBreakBefore w:val="0"/>
        <w:widowControl w:val="0"/>
        <w:tabs>
          <w:tab w:val="left" w:pos="1134"/>
        </w:tabs>
        <w:kinsoku/>
        <w:wordWrap/>
        <w:overflowPunct/>
        <w:topLinePunct w:val="0"/>
        <w:autoSpaceDE w:val="0"/>
        <w:autoSpaceDN w:val="0"/>
        <w:bidi w:val="0"/>
        <w:adjustRightInd/>
        <w:snapToGrid/>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6.在发展学生个性特长和创新能力方面做出成绩，在市级以上教育行政部门批准或认定的本学科竞赛（活动）中，作为指导教师指导的学生获得市级二等奖以上。</w:t>
      </w:r>
    </w:p>
    <w:p w14:paraId="19F1E83A">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具体要求：科技创新类大赛、活动以及教育部每年公布的全国性竞赛等。指导教师须提供指导学生参赛过程性佐证材料，获奖证书要提供指导老师证书和指导学生的获奖证书</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p>
    <w:p w14:paraId="70E09FAA">
      <w:pPr>
        <w:pStyle w:val="7"/>
        <w:keepNext w:val="0"/>
        <w:keepLines w:val="0"/>
        <w:pageBreakBefore w:val="0"/>
        <w:widowControl w:val="0"/>
        <w:tabs>
          <w:tab w:val="left" w:pos="1134"/>
        </w:tabs>
        <w:kinsoku/>
        <w:wordWrap/>
        <w:overflowPunct/>
        <w:topLinePunct w:val="0"/>
        <w:autoSpaceDE w:val="0"/>
        <w:autoSpaceDN w:val="0"/>
        <w:bidi w:val="0"/>
        <w:adjustRightInd/>
        <w:snapToGrid/>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7.在年度考核中至少1次优秀，并在申报当年由县级以上教育部门组织的考评课中达到优秀等次。</w:t>
      </w:r>
    </w:p>
    <w:p w14:paraId="5CE39B79">
      <w:pPr>
        <w:pStyle w:val="2"/>
        <w:keepNext w:val="0"/>
        <w:keepLines w:val="0"/>
        <w:pageBreakBefore w:val="0"/>
        <w:widowControl w:val="0"/>
        <w:kinsoku/>
        <w:wordWrap/>
        <w:overflowPunct/>
        <w:topLinePunct w:val="0"/>
        <w:autoSpaceDE w:val="0"/>
        <w:autoSpaceDN w:val="0"/>
        <w:bidi w:val="0"/>
        <w:adjustRightInd/>
        <w:snapToGrid/>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具体要求：任现职以来年度考核至少</w:t>
      </w:r>
      <w:r>
        <w:rPr>
          <w:rFonts w:hint="default" w:ascii="Times New Roman" w:hAnsi="Times New Roman" w:eastAsia="仿宋_GB2312" w:cs="Times New Roman"/>
          <w:b/>
          <w:bCs/>
          <w:color w:val="000000" w:themeColor="text1"/>
          <w:lang w:eastAsia="zh-CN"/>
          <w14:textFill>
            <w14:solidFill>
              <w14:schemeClr w14:val="tx1"/>
            </w14:solidFill>
          </w14:textFill>
        </w:rPr>
        <w:t>1</w:t>
      </w:r>
      <w:r>
        <w:rPr>
          <w:rFonts w:hint="default" w:ascii="Times New Roman" w:hAnsi="Times New Roman" w:eastAsia="仿宋_GB2312" w:cs="Times New Roman"/>
          <w:b/>
          <w:bCs/>
          <w:color w:val="000000" w:themeColor="text1"/>
          <w14:textFill>
            <w14:solidFill>
              <w14:schemeClr w14:val="tx1"/>
            </w14:solidFill>
          </w14:textFill>
        </w:rPr>
        <w:t>次优秀。（1）由单位提供的年度考核结果认定证明；（2）人社部门审批的</w:t>
      </w:r>
      <w:r>
        <w:rPr>
          <w:rFonts w:hint="default" w:ascii="Times New Roman" w:hAnsi="Times New Roman" w:eastAsia="仿宋_GB2312" w:cs="Times New Roman"/>
          <w:b/>
          <w:bCs/>
          <w:color w:val="000000" w:themeColor="text1"/>
          <w:lang w:eastAsia="zh-CN"/>
          <w14:textFill>
            <w14:solidFill>
              <w14:schemeClr w14:val="tx1"/>
            </w14:solidFill>
          </w14:textFill>
        </w:rPr>
        <w:t>年度</w:t>
      </w:r>
      <w:r>
        <w:rPr>
          <w:rFonts w:hint="default" w:ascii="Times New Roman" w:hAnsi="Times New Roman" w:eastAsia="仿宋_GB2312" w:cs="Times New Roman"/>
          <w:b/>
          <w:bCs/>
          <w:color w:val="000000" w:themeColor="text1"/>
          <w14:textFill>
            <w14:solidFill>
              <w14:schemeClr w14:val="tx1"/>
            </w14:solidFill>
          </w14:textFill>
        </w:rPr>
        <w:t>考核表。考评课由县级教育部门组织实施，优秀等次为85分及以上。</w:t>
      </w:r>
    </w:p>
    <w:p w14:paraId="075E598A">
      <w:pPr>
        <w:pStyle w:val="7"/>
        <w:tabs>
          <w:tab w:val="left" w:pos="1141"/>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8.主持或作为主要成员参与制定县级以上有关教育教学改革的文件、标准、方案、指导意见等并正式颁布。</w:t>
      </w:r>
    </w:p>
    <w:p w14:paraId="52A55915">
      <w:pPr>
        <w:pStyle w:val="7"/>
        <w:tabs>
          <w:tab w:val="left" w:pos="1141"/>
        </w:tabs>
        <w:spacing w:line="560" w:lineRule="exact"/>
        <w:ind w:left="0" w:right="0" w:firstLine="643" w:firstLineChars="200"/>
        <w:jc w:val="both"/>
        <w:textAlignment w:val="bottom"/>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具体要求：此项材料须提供县级以上教育主管部门颁发的证书（或相关证明），并附已经正式颁布实施的文件。</w:t>
      </w:r>
    </w:p>
    <w:p w14:paraId="4A32D44F">
      <w:pPr>
        <w:pStyle w:val="7"/>
        <w:tabs>
          <w:tab w:val="left" w:pos="1141"/>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9.积极开展教育教学改革并取得突出成绩，其经验经教育主管部门推荐在县级以上推广。</w:t>
      </w:r>
    </w:p>
    <w:p w14:paraId="5060CE9D">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具体要求：此项材料须提供</w:t>
      </w:r>
      <w:r>
        <w:rPr>
          <w:rFonts w:hint="default" w:ascii="Times New Roman" w:hAnsi="Times New Roman" w:eastAsia="仿宋_GB2312" w:cs="Times New Roman"/>
          <w:b/>
          <w:bCs/>
          <w:color w:val="000000" w:themeColor="text1"/>
          <w:lang w:eastAsia="zh-CN"/>
          <w14:textFill>
            <w14:solidFill>
              <w14:schemeClr w14:val="tx1"/>
            </w14:solidFill>
          </w14:textFill>
        </w:rPr>
        <w:t>县</w:t>
      </w:r>
      <w:r>
        <w:rPr>
          <w:rFonts w:hint="default" w:ascii="Times New Roman" w:hAnsi="Times New Roman" w:eastAsia="仿宋_GB2312" w:cs="Times New Roman"/>
          <w:b/>
          <w:bCs/>
          <w:color w:val="000000" w:themeColor="text1"/>
          <w14:textFill>
            <w14:solidFill>
              <w14:schemeClr w14:val="tx1"/>
            </w14:solidFill>
          </w14:textFill>
        </w:rPr>
        <w:t>级以上教育主管部门证明和被采纳推广的文件方案正文、教改经验的总结等相关推广材料。</w:t>
      </w:r>
    </w:p>
    <w:p w14:paraId="791FE962">
      <w:pPr>
        <w:pStyle w:val="7"/>
        <w:tabs>
          <w:tab w:val="left" w:pos="1141"/>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（四）教研科研条件</w:t>
      </w:r>
    </w:p>
    <w:p w14:paraId="43F0833C">
      <w:pPr>
        <w:pStyle w:val="7"/>
        <w:tabs>
          <w:tab w:val="left" w:pos="1141"/>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任现职以来，具备下列条件中的一条：</w:t>
      </w:r>
    </w:p>
    <w:p w14:paraId="5EB3455D">
      <w:pPr>
        <w:pStyle w:val="7"/>
        <w:tabs>
          <w:tab w:val="left" w:pos="1141"/>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1.高中教师在市级以上公开发行的学术刊物上发表本学科 教育教学论文1篇以上，或获教育部门组织的论文评选市级一等奖1篇以上；初中和小学教师在市级以上公开发行的学术刊物上发表本学科教育教学论文1篇以上，或获教育部门组织的论文评选市级二等奖1篇以上。乡村教师不作获奖和公开发表论文要求，须提交从事教育教学、关爱留守儿童、班级管理等方面的心得体会或经验总结1篇以上。</w:t>
      </w:r>
    </w:p>
    <w:p w14:paraId="4C1C7A7D">
      <w:pPr>
        <w:pStyle w:val="2"/>
        <w:spacing w:line="560" w:lineRule="exact"/>
        <w:ind w:firstLine="643" w:firstLineChars="200"/>
        <w:jc w:val="both"/>
        <w:textAlignment w:val="bottom"/>
        <w:rPr>
          <w:rFonts w:hint="eastAsia" w:ascii="Times New Roman" w:hAnsi="Times New Roman" w:eastAsia="仿宋_GB2312" w:cs="Times New Roman"/>
          <w:b/>
          <w:bCs/>
          <w:color w:val="000000" w:themeColor="text1"/>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具体要求：（1）发表论文提供刊登论文</w:t>
      </w:r>
      <w:r>
        <w:rPr>
          <w:rFonts w:hint="eastAsia" w:ascii="Times New Roman" w:hAnsi="Times New Roman" w:eastAsia="仿宋_GB2312" w:cs="Times New Roman"/>
          <w:b/>
          <w:bCs/>
          <w:color w:val="000000" w:themeColor="text1"/>
          <w:lang w:eastAsia="zh-CN"/>
          <w14:textFill>
            <w14:solidFill>
              <w14:schemeClr w14:val="tx1"/>
            </w14:solidFill>
          </w14:textFill>
        </w:rPr>
        <w:t>刊物</w:t>
      </w:r>
      <w:r>
        <w:rPr>
          <w:rFonts w:hint="default" w:ascii="Times New Roman" w:hAnsi="Times New Roman" w:eastAsia="仿宋_GB2312" w:cs="Times New Roman"/>
          <w:b/>
          <w:bCs/>
          <w:color w:val="000000" w:themeColor="text1"/>
          <w14:textFill>
            <w14:solidFill>
              <w14:schemeClr w14:val="tx1"/>
            </w14:solidFill>
          </w14:textFill>
        </w:rPr>
        <w:t>，刊登页折叠</w:t>
      </w:r>
      <w:r>
        <w:rPr>
          <w:rFonts w:hint="eastAsia" w:ascii="Times New Roman" w:hAnsi="Times New Roman" w:eastAsia="仿宋_GB2312" w:cs="Times New Roman"/>
          <w:b/>
          <w:bCs/>
          <w:color w:val="000000" w:themeColor="text1"/>
          <w:lang w:eastAsia="zh-CN"/>
          <w14:textFill>
            <w14:solidFill>
              <w14:schemeClr w14:val="tx1"/>
            </w14:solidFill>
          </w14:textFill>
        </w:rPr>
        <w:t>，提供国家新闻出版总署查询截图、论文收录截图</w:t>
      </w:r>
      <w:r>
        <w:rPr>
          <w:rFonts w:hint="default" w:ascii="Times New Roman" w:hAnsi="Times New Roman" w:eastAsia="仿宋_GB2312" w:cs="Times New Roman"/>
          <w:b/>
          <w:bCs/>
          <w:color w:val="000000" w:themeColor="text1"/>
          <w14:textFill>
            <w14:solidFill>
              <w14:schemeClr w14:val="tx1"/>
            </w14:solidFill>
          </w14:textFill>
        </w:rPr>
        <w:t>；（2）获奖论文提供获奖证书以及论文原稿，获奖证书和论文原稿上需有本单位校长签名并加盖公章；（3）农村教师无发表、获奖论文的，需提供</w:t>
      </w:r>
      <w:r>
        <w:rPr>
          <w:rFonts w:hint="default" w:ascii="Times New Roman" w:hAnsi="Times New Roman" w:eastAsia="仿宋_GB2312" w:cs="Times New Roman"/>
          <w:b/>
          <w:bCs/>
          <w:color w:val="000000" w:themeColor="text1"/>
          <w:lang w:eastAsia="zh-CN"/>
          <w14:textFill>
            <w14:solidFill>
              <w14:schemeClr w14:val="tx1"/>
            </w14:solidFill>
          </w14:textFill>
        </w:rPr>
        <w:t>从事教育教学、关爱留守儿童、班级管理等方面的心得的体会或</w:t>
      </w:r>
      <w:r>
        <w:rPr>
          <w:rFonts w:hint="default" w:ascii="Times New Roman" w:hAnsi="Times New Roman" w:eastAsia="仿宋_GB2312" w:cs="Times New Roman"/>
          <w:b/>
          <w:bCs/>
          <w:color w:val="000000" w:themeColor="text1"/>
          <w14:textFill>
            <w14:solidFill>
              <w14:schemeClr w14:val="tx1"/>
            </w14:solidFill>
          </w14:textFill>
        </w:rPr>
        <w:t>经验总结1篇以上（不少于</w:t>
      </w:r>
      <w:r>
        <w:rPr>
          <w:rFonts w:hint="default" w:ascii="Times New Roman" w:hAnsi="Times New Roman" w:eastAsia="仿宋_GB2312" w:cs="Times New Roman"/>
          <w:b/>
          <w:bCs/>
          <w:color w:val="000000" w:themeColor="text1"/>
          <w:lang w:eastAsia="zh-CN"/>
          <w14:textFill>
            <w14:solidFill>
              <w14:schemeClr w14:val="tx1"/>
            </w14:solidFill>
          </w14:textFill>
        </w:rPr>
        <w:t>15</w:t>
      </w:r>
      <w:r>
        <w:rPr>
          <w:rFonts w:hint="default" w:ascii="Times New Roman" w:hAnsi="Times New Roman" w:eastAsia="仿宋_GB2312" w:cs="Times New Roman"/>
          <w:b/>
          <w:bCs/>
          <w:color w:val="000000" w:themeColor="text1"/>
          <w14:textFill>
            <w14:solidFill>
              <w14:schemeClr w14:val="tx1"/>
            </w14:solidFill>
          </w14:textFill>
        </w:rPr>
        <w:t>00字），</w:t>
      </w:r>
      <w:r>
        <w:rPr>
          <w:rFonts w:hint="default" w:ascii="Times New Roman" w:hAnsi="Times New Roman" w:eastAsia="仿宋_GB2312" w:cs="Times New Roman"/>
          <w:b/>
          <w:bCs/>
          <w:color w:val="000000" w:themeColor="text1"/>
          <w:lang w:eastAsia="zh-CN"/>
          <w14:textFill>
            <w14:solidFill>
              <w14:schemeClr w14:val="tx1"/>
            </w14:solidFill>
          </w14:textFill>
        </w:rPr>
        <w:t>体会或</w:t>
      </w:r>
      <w:r>
        <w:rPr>
          <w:rFonts w:hint="default" w:ascii="Times New Roman" w:hAnsi="Times New Roman" w:eastAsia="仿宋_GB2312" w:cs="Times New Roman"/>
          <w:b/>
          <w:bCs/>
          <w:color w:val="000000" w:themeColor="text1"/>
          <w14:textFill>
            <w14:solidFill>
              <w14:schemeClr w14:val="tx1"/>
            </w14:solidFill>
          </w14:textFill>
        </w:rPr>
        <w:t>总结必须个人原创，经校长审核签名并加盖学校公章；（4）</w:t>
      </w:r>
      <w:r>
        <w:rPr>
          <w:rFonts w:hint="eastAsia" w:ascii="Times New Roman" w:hAnsi="Times New Roman" w:eastAsia="仿宋_GB2312" w:cs="Times New Roman"/>
          <w:b/>
          <w:bCs/>
          <w:color w:val="000000" w:themeColor="text1"/>
          <w:sz w:val="32"/>
          <w:szCs w:val="32"/>
          <w:lang w:val="en-US" w:eastAsia="zh-CN" w:bidi="ar-SA"/>
          <w14:textFill>
            <w14:solidFill>
              <w14:schemeClr w14:val="tx1"/>
            </w14:solidFill>
          </w14:textFill>
        </w:rPr>
        <w:t xml:space="preserve">学术期刊是指专业类期刊，以资格条件第五章“附则”界定为准，不包括增刊、论文集等，包含市级党报党刊教育理论版。 </w:t>
      </w:r>
    </w:p>
    <w:p w14:paraId="7E12990D">
      <w:pPr>
        <w:pStyle w:val="7"/>
        <w:tabs>
          <w:tab w:val="left" w:pos="1134"/>
        </w:tabs>
        <w:spacing w:line="560" w:lineRule="exact"/>
        <w:ind w:left="0" w:right="0" w:firstLineChars="200"/>
        <w:jc w:val="both"/>
        <w:textAlignment w:val="baseline"/>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2.在公开出版的学术合著中参与撰写2万字以上。</w:t>
      </w:r>
    </w:p>
    <w:p w14:paraId="5E9E195C">
      <w:pPr>
        <w:pStyle w:val="7"/>
        <w:tabs>
          <w:tab w:val="left" w:pos="1134"/>
        </w:tabs>
        <w:spacing w:line="560" w:lineRule="exact"/>
        <w:ind w:left="0" w:right="0" w:firstLine="643" w:firstLineChars="200"/>
        <w:jc w:val="both"/>
        <w:textAlignment w:val="baseline"/>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具体要求：专著或合著须是本学科和教育类。</w:t>
      </w:r>
    </w:p>
    <w:p w14:paraId="4D96C1B4">
      <w:pPr>
        <w:pStyle w:val="7"/>
        <w:tabs>
          <w:tab w:val="left" w:pos="1134"/>
        </w:tabs>
        <w:spacing w:line="560" w:lineRule="exact"/>
        <w:ind w:left="0" w:right="0" w:firstLineChars="200"/>
        <w:jc w:val="both"/>
        <w:textAlignment w:val="baseline"/>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3.参加县级以上教育部门组织的课程资源开发、新课程实验等活动，成果在县以上范围内推广使用或公开出版。</w:t>
      </w:r>
    </w:p>
    <w:p w14:paraId="16DEAA9C">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具体要求：参加县级以上教育部门组织的课程资源开发、新课程实验等活动，需附过程性材料，以及成果在县级以上范围内推广使用或公开出版的相关证明材料。</w:t>
      </w:r>
    </w:p>
    <w:p w14:paraId="1E5FD4B7">
      <w:pPr>
        <w:pStyle w:val="7"/>
        <w:tabs>
          <w:tab w:val="left" w:pos="1136"/>
        </w:tabs>
        <w:spacing w:line="560" w:lineRule="exact"/>
        <w:ind w:left="0" w:right="0" w:firstLineChars="200"/>
        <w:jc w:val="both"/>
        <w:textAlignment w:val="bottom"/>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4.参与并完成市级以上教育科学（含规划课题）、电化教育研究、课程改革实验、教师培训研究等课题1项（乡村教师县级以上），有相关个人成果。</w:t>
      </w:r>
    </w:p>
    <w:p w14:paraId="79516766">
      <w:pPr>
        <w:pStyle w:val="2"/>
        <w:spacing w:line="560" w:lineRule="exact"/>
        <w:ind w:firstLine="640"/>
        <w:jc w:val="both"/>
        <w:textAlignment w:val="bottom"/>
        <w:rPr>
          <w:rFonts w:hint="default" w:ascii="Times New Roman" w:hAnsi="Times New Roman" w:eastAsia="仿宋_GB2312" w:cs="Times New Roman"/>
          <w:b/>
          <w:bCs/>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具体要求：（1）</w:t>
      </w:r>
      <w:r>
        <w:rPr>
          <w:rFonts w:hint="default" w:ascii="Times New Roman" w:hAnsi="Times New Roman" w:eastAsia="仿宋_GB2312" w:cs="Times New Roman"/>
          <w:b/>
          <w:bCs/>
          <w:color w:val="000000" w:themeColor="text1"/>
          <w:lang w:eastAsia="zh-CN"/>
          <w14:textFill>
            <w14:solidFill>
              <w14:schemeClr w14:val="tx1"/>
            </w14:solidFill>
          </w14:textFill>
        </w:rPr>
        <w:t>参与并完成课题；</w:t>
      </w:r>
      <w:r>
        <w:rPr>
          <w:rFonts w:hint="default" w:ascii="Times New Roman" w:hAnsi="Times New Roman" w:eastAsia="仿宋_GB2312" w:cs="Times New Roman"/>
          <w:b/>
          <w:bCs/>
          <w:color w:val="000000" w:themeColor="text1"/>
          <w14:textFill>
            <w14:solidFill>
              <w14:schemeClr w14:val="tx1"/>
            </w14:solidFill>
          </w14:textFill>
        </w:rPr>
        <w:t>市级以上教研、电教部门立项（乡村教师为县级）；已经结题的课题。（2）须提供立项通知书、结题证书、成果鉴定书</w:t>
      </w:r>
      <w:r>
        <w:rPr>
          <w:rFonts w:hint="default" w:ascii="Times New Roman" w:hAnsi="Times New Roman" w:eastAsia="仿宋_GB2312" w:cs="Times New Roman"/>
          <w:b/>
          <w:bCs/>
          <w:color w:val="000000" w:themeColor="text1"/>
          <w:lang w:eastAsia="zh-CN"/>
          <w14:textFill>
            <w14:solidFill>
              <w14:schemeClr w14:val="tx1"/>
            </w14:solidFill>
          </w14:textFill>
        </w:rPr>
        <w:t>等</w:t>
      </w:r>
      <w:r>
        <w:rPr>
          <w:rFonts w:hint="default" w:ascii="Times New Roman" w:hAnsi="Times New Roman" w:eastAsia="仿宋_GB2312" w:cs="Times New Roman"/>
          <w:b/>
          <w:bCs/>
          <w:color w:val="000000" w:themeColor="text1"/>
          <w14:textFill>
            <w14:solidFill>
              <w14:schemeClr w14:val="tx1"/>
            </w14:solidFill>
          </w14:textFill>
        </w:rPr>
        <w:t>。</w:t>
      </w:r>
    </w:p>
    <w:p w14:paraId="1812B5C0">
      <w:pPr>
        <w:pStyle w:val="2"/>
        <w:spacing w:line="560" w:lineRule="exact"/>
        <w:ind w:firstLine="643" w:firstLineChars="200"/>
        <w:jc w:val="both"/>
        <w:textAlignment w:val="bottom"/>
        <w:rPr>
          <w:rFonts w:hint="default" w:ascii="Times New Roman" w:hAnsi="Times New Roman" w:eastAsia="仿宋_GB2312" w:cs="Times New Roman"/>
          <w:b w:val="0"/>
          <w:bCs w:val="0"/>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 xml:space="preserve">第十五条  </w:t>
      </w:r>
      <w:r>
        <w:rPr>
          <w:rFonts w:hint="default" w:ascii="Times New Roman" w:hAnsi="Times New Roman" w:eastAsia="仿宋_GB2312" w:cs="Times New Roman"/>
          <w:b w:val="0"/>
          <w:bCs w:val="0"/>
          <w:color w:val="000000" w:themeColor="text1"/>
          <w14:textFill>
            <w14:solidFill>
              <w14:schemeClr w14:val="tx1"/>
            </w14:solidFill>
          </w14:textFill>
        </w:rPr>
        <w:t>二级教师</w:t>
      </w:r>
    </w:p>
    <w:p w14:paraId="79D65BBF">
      <w:pPr>
        <w:pStyle w:val="2"/>
        <w:spacing w:line="560" w:lineRule="exact"/>
        <w:ind w:firstLine="640" w:firstLineChars="200"/>
        <w:jc w:val="both"/>
        <w:textAlignment w:val="bottom"/>
        <w:rPr>
          <w:rFonts w:hint="default" w:ascii="Times New Roman" w:hAnsi="Times New Roman" w:eastAsia="仿宋_GB2312" w:cs="Times New Roman"/>
          <w:b w:val="0"/>
          <w:bCs w:val="0"/>
          <w:color w:val="000000" w:themeColor="text1"/>
          <w14:textFill>
            <w14:solidFill>
              <w14:schemeClr w14:val="tx1"/>
            </w14:solidFill>
          </w14:textFill>
        </w:rPr>
      </w:pPr>
      <w:r>
        <w:rPr>
          <w:rFonts w:hint="default" w:ascii="Times New Roman" w:hAnsi="Times New Roman" w:eastAsia="仿宋_GB2312" w:cs="Times New Roman"/>
          <w:b w:val="0"/>
          <w:bCs w:val="0"/>
          <w:color w:val="000000" w:themeColor="text1"/>
          <w14:textFill>
            <w14:solidFill>
              <w14:schemeClr w14:val="tx1"/>
            </w14:solidFill>
          </w14:textFill>
        </w:rPr>
        <w:t>（一）具备硕士学位；或具备学士学位或大学本科毕业学历，见习1年期满并考核合格；具备大学专科毕业学历，并在小学或初中受聘三级教师岗位满2年；具备中等师范学校毕业学历，并在小学受聘三级教师岗位满3年。</w:t>
      </w:r>
    </w:p>
    <w:p w14:paraId="769D8259">
      <w:pPr>
        <w:pStyle w:val="2"/>
        <w:spacing w:line="560" w:lineRule="exact"/>
        <w:ind w:firstLine="640" w:firstLineChars="200"/>
        <w:jc w:val="both"/>
        <w:textAlignment w:val="bottom"/>
        <w:rPr>
          <w:rFonts w:hint="default" w:ascii="Times New Roman" w:hAnsi="Times New Roman" w:eastAsia="仿宋_GB2312" w:cs="Times New Roman"/>
          <w:b w:val="0"/>
          <w:bCs w:val="0"/>
          <w:color w:val="000000" w:themeColor="text1"/>
          <w14:textFill>
            <w14:solidFill>
              <w14:schemeClr w14:val="tx1"/>
            </w14:solidFill>
          </w14:textFill>
        </w:rPr>
      </w:pPr>
      <w:r>
        <w:rPr>
          <w:rFonts w:hint="default" w:ascii="Times New Roman" w:hAnsi="Times New Roman" w:eastAsia="仿宋_GB2312" w:cs="Times New Roman"/>
          <w:b w:val="0"/>
          <w:bCs w:val="0"/>
          <w:color w:val="000000" w:themeColor="text1"/>
          <w14:textFill>
            <w14:solidFill>
              <w14:schemeClr w14:val="tx1"/>
            </w14:solidFill>
          </w14:textFill>
        </w:rPr>
        <w:t>（二）比较熟练地掌握教育学生的原则和方法，能够胜任班主任、辅导员工作，教育效果较好。提供1篇教育教学工作心得体会。</w:t>
      </w:r>
    </w:p>
    <w:p w14:paraId="7FD91162">
      <w:pPr>
        <w:pStyle w:val="2"/>
        <w:spacing w:line="560" w:lineRule="exact"/>
        <w:ind w:firstLine="640" w:firstLineChars="200"/>
        <w:jc w:val="both"/>
        <w:textAlignment w:val="bottom"/>
        <w:rPr>
          <w:rFonts w:hint="default" w:ascii="Times New Roman" w:hAnsi="Times New Roman" w:eastAsia="仿宋_GB2312" w:cs="Times New Roman"/>
          <w:b w:val="0"/>
          <w:bCs w:val="0"/>
          <w:color w:val="000000" w:themeColor="text1"/>
          <w14:textFill>
            <w14:solidFill>
              <w14:schemeClr w14:val="tx1"/>
            </w14:solidFill>
          </w14:textFill>
        </w:rPr>
      </w:pPr>
      <w:r>
        <w:rPr>
          <w:rFonts w:hint="default" w:ascii="Times New Roman" w:hAnsi="Times New Roman" w:eastAsia="仿宋_GB2312" w:cs="Times New Roman"/>
          <w:b w:val="0"/>
          <w:bCs w:val="0"/>
          <w:color w:val="000000" w:themeColor="text1"/>
          <w14:textFill>
            <w14:solidFill>
              <w14:schemeClr w14:val="tx1"/>
            </w14:solidFill>
          </w14:textFill>
        </w:rPr>
        <w:t>（三）掌握教育学、心理学和教学法的基础知识，具有所教学科必备的专业知识，能够掌握所教学科的课程标准、教材，正确传授知识和技能，能够应用信息技术等教学手段进行教学，教学效果较好，工作量饱满。提交一个学期完整的教学设计。</w:t>
      </w:r>
    </w:p>
    <w:p w14:paraId="06133A9D">
      <w:pPr>
        <w:pStyle w:val="2"/>
        <w:spacing w:line="560" w:lineRule="exact"/>
        <w:ind w:firstLine="640" w:firstLineChars="200"/>
        <w:jc w:val="both"/>
        <w:textAlignment w:val="bottom"/>
        <w:rPr>
          <w:rFonts w:hint="default" w:ascii="Times New Roman" w:hAnsi="Times New Roman" w:eastAsia="仿宋_GB2312" w:cs="Times New Roman"/>
          <w:b w:val="0"/>
          <w:bCs w:val="0"/>
          <w:color w:val="000000" w:themeColor="text1"/>
          <w14:textFill>
            <w14:solidFill>
              <w14:schemeClr w14:val="tx1"/>
            </w14:solidFill>
          </w14:textFill>
        </w:rPr>
      </w:pPr>
      <w:r>
        <w:rPr>
          <w:rFonts w:hint="default" w:ascii="Times New Roman" w:hAnsi="Times New Roman" w:eastAsia="仿宋_GB2312" w:cs="Times New Roman"/>
          <w:b w:val="0"/>
          <w:bCs w:val="0"/>
          <w:color w:val="000000" w:themeColor="text1"/>
          <w14:textFill>
            <w14:solidFill>
              <w14:schemeClr w14:val="tx1"/>
            </w14:solidFill>
          </w14:textFill>
        </w:rPr>
        <w:t>（四）掌握教育教学研究基本方法，积极开展教育教学研究和创新实践。</w:t>
      </w:r>
    </w:p>
    <w:p w14:paraId="19B26AE8">
      <w:pPr>
        <w:pStyle w:val="2"/>
        <w:spacing w:line="560" w:lineRule="exact"/>
        <w:ind w:firstLine="640"/>
        <w:jc w:val="both"/>
        <w:textAlignment w:val="bottom"/>
        <w:rPr>
          <w:rFonts w:hint="default" w:ascii="Times New Roman" w:hAnsi="Times New Roman" w:eastAsia="仿宋_GB2312" w:cs="Times New Roman"/>
          <w:b w:val="0"/>
          <w:bCs w:val="0"/>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 xml:space="preserve">第十六条  </w:t>
      </w:r>
      <w:r>
        <w:rPr>
          <w:rFonts w:hint="default" w:ascii="Times New Roman" w:hAnsi="Times New Roman" w:eastAsia="仿宋_GB2312" w:cs="Times New Roman"/>
          <w:b w:val="0"/>
          <w:bCs w:val="0"/>
          <w:color w:val="000000" w:themeColor="text1"/>
          <w14:textFill>
            <w14:solidFill>
              <w14:schemeClr w14:val="tx1"/>
            </w14:solidFill>
          </w14:textFill>
        </w:rPr>
        <w:t>三级教师</w:t>
      </w:r>
    </w:p>
    <w:p w14:paraId="6E8162F3">
      <w:pPr>
        <w:pStyle w:val="2"/>
        <w:spacing w:line="560" w:lineRule="exact"/>
        <w:ind w:firstLine="640" w:firstLineChars="200"/>
        <w:jc w:val="both"/>
        <w:textAlignment w:val="bottom"/>
        <w:rPr>
          <w:rFonts w:hint="default" w:ascii="Times New Roman" w:hAnsi="Times New Roman" w:eastAsia="仿宋_GB2312" w:cs="Times New Roman"/>
          <w:b w:val="0"/>
          <w:bCs w:val="0"/>
          <w:color w:val="000000" w:themeColor="text1"/>
          <w14:textFill>
            <w14:solidFill>
              <w14:schemeClr w14:val="tx1"/>
            </w14:solidFill>
          </w14:textFill>
        </w:rPr>
      </w:pPr>
      <w:r>
        <w:rPr>
          <w:rFonts w:hint="default" w:ascii="Times New Roman" w:hAnsi="Times New Roman" w:eastAsia="仿宋_GB2312" w:cs="Times New Roman"/>
          <w:b w:val="0"/>
          <w:bCs w:val="0"/>
          <w:color w:val="000000" w:themeColor="text1"/>
          <w14:textFill>
            <w14:solidFill>
              <w14:schemeClr w14:val="tx1"/>
            </w14:solidFill>
          </w14:textFill>
        </w:rPr>
        <w:t>（一）具备大学专科毕业学历，并在小学或初中教育教学岗位见习1年期满并考核合格；具备中等师范学校毕业学历，在小学教育教学岗位见习1年期满并考核合格。</w:t>
      </w:r>
    </w:p>
    <w:p w14:paraId="370696F9">
      <w:pPr>
        <w:pStyle w:val="2"/>
        <w:spacing w:line="560" w:lineRule="exact"/>
        <w:ind w:firstLine="640" w:firstLineChars="200"/>
        <w:jc w:val="both"/>
        <w:textAlignment w:val="bottom"/>
        <w:rPr>
          <w:rFonts w:hint="default" w:ascii="Times New Roman" w:hAnsi="Times New Roman" w:eastAsia="仿宋_GB2312" w:cs="Times New Roman"/>
          <w:b w:val="0"/>
          <w:bCs w:val="0"/>
          <w:color w:val="000000" w:themeColor="text1"/>
          <w14:textFill>
            <w14:solidFill>
              <w14:schemeClr w14:val="tx1"/>
            </w14:solidFill>
          </w14:textFill>
        </w:rPr>
      </w:pPr>
      <w:r>
        <w:rPr>
          <w:rFonts w:hint="default" w:ascii="Times New Roman" w:hAnsi="Times New Roman" w:eastAsia="仿宋_GB2312" w:cs="Times New Roman"/>
          <w:b w:val="0"/>
          <w:bCs w:val="0"/>
          <w:color w:val="000000" w:themeColor="text1"/>
          <w14:textFill>
            <w14:solidFill>
              <w14:schemeClr w14:val="tx1"/>
            </w14:solidFill>
          </w14:textFill>
        </w:rPr>
        <w:t>（二）基本掌握教育学生的原则和方法，能够正确教育和引导学生。</w:t>
      </w:r>
    </w:p>
    <w:p w14:paraId="3F377209">
      <w:pPr>
        <w:pStyle w:val="2"/>
        <w:spacing w:line="560" w:lineRule="exact"/>
        <w:ind w:firstLine="640" w:firstLineChars="200"/>
        <w:jc w:val="both"/>
        <w:textAlignment w:val="bottom"/>
        <w:rPr>
          <w:rFonts w:hint="default" w:ascii="Times New Roman" w:hAnsi="Times New Roman" w:eastAsia="仿宋_GB2312" w:cs="Times New Roman"/>
          <w:b w:val="0"/>
          <w:bCs w:val="0"/>
          <w:color w:val="000000" w:themeColor="text1"/>
          <w14:textFill>
            <w14:solidFill>
              <w14:schemeClr w14:val="tx1"/>
            </w14:solidFill>
          </w14:textFill>
        </w:rPr>
      </w:pPr>
      <w:r>
        <w:rPr>
          <w:rFonts w:hint="default" w:ascii="Times New Roman" w:hAnsi="Times New Roman" w:eastAsia="仿宋_GB2312" w:cs="Times New Roman"/>
          <w:b w:val="0"/>
          <w:bCs w:val="0"/>
          <w:color w:val="000000" w:themeColor="text1"/>
          <w14:textFill>
            <w14:solidFill>
              <w14:schemeClr w14:val="tx1"/>
            </w14:solidFill>
          </w14:textFill>
        </w:rPr>
        <w:t>（三）具有教育学、心理学和教学法的基础知识，基本掌握所教学科的专业知识和教材教法，能够应用信息技术手段进行教学，能够完成所教学科的教学工作，工作量饱满。</w:t>
      </w:r>
    </w:p>
    <w:p w14:paraId="201179D3">
      <w:pPr>
        <w:pStyle w:val="2"/>
        <w:spacing w:line="560" w:lineRule="exact"/>
        <w:ind w:firstLine="640"/>
        <w:jc w:val="both"/>
        <w:textAlignment w:val="bottom"/>
        <w:rPr>
          <w:rFonts w:hint="default" w:ascii="Times New Roman" w:hAnsi="Times New Roman" w:eastAsia="仿宋_GB2312" w:cs="Times New Roman"/>
          <w:b w:val="0"/>
          <w:bCs w:val="0"/>
          <w:color w:val="000000" w:themeColor="text1"/>
          <w14:textFill>
            <w14:solidFill>
              <w14:schemeClr w14:val="tx1"/>
            </w14:solidFill>
          </w14:textFill>
        </w:rPr>
      </w:pPr>
    </w:p>
    <w:p w14:paraId="58418057">
      <w:pPr>
        <w:pStyle w:val="2"/>
        <w:spacing w:line="560" w:lineRule="exact"/>
        <w:jc w:val="center"/>
        <w:textAlignment w:val="bottom"/>
        <w:rPr>
          <w:rFonts w:hint="default" w:ascii="Times New Roman" w:hAnsi="Times New Roman" w:eastAsia="黑体" w:cs="Times New Roman"/>
          <w:color w:val="000000" w:themeColor="text1"/>
          <w14:textFill>
            <w14:solidFill>
              <w14:schemeClr w14:val="tx1"/>
            </w14:solidFill>
          </w14:textFill>
        </w:rPr>
      </w:pPr>
      <w:r>
        <w:rPr>
          <w:rFonts w:hint="default" w:ascii="Times New Roman" w:hAnsi="Times New Roman" w:eastAsia="黑体" w:cs="Times New Roman"/>
          <w:color w:val="000000" w:themeColor="text1"/>
          <w14:textFill>
            <w14:solidFill>
              <w14:schemeClr w14:val="tx1"/>
            </w14:solidFill>
          </w14:textFill>
        </w:rPr>
        <w:t>第四章</w:t>
      </w:r>
      <w:r>
        <w:rPr>
          <w:rFonts w:hint="default" w:ascii="Times New Roman" w:hAnsi="Times New Roman" w:eastAsia="黑体" w:cs="Times New Roman"/>
          <w:color w:val="000000" w:themeColor="text1"/>
          <w:lang w:eastAsia="zh-CN"/>
          <w14:textFill>
            <w14:solidFill>
              <w14:schemeClr w14:val="tx1"/>
            </w14:solidFill>
          </w14:textFill>
        </w:rPr>
        <w:t xml:space="preserve">  </w:t>
      </w:r>
      <w:r>
        <w:rPr>
          <w:rFonts w:hint="default" w:ascii="Times New Roman" w:hAnsi="Times New Roman" w:eastAsia="黑体" w:cs="Times New Roman"/>
          <w:color w:val="000000" w:themeColor="text1"/>
          <w14:textFill>
            <w14:solidFill>
              <w14:schemeClr w14:val="tx1"/>
            </w14:solidFill>
          </w14:textFill>
        </w:rPr>
        <w:t>破格申报条件</w:t>
      </w:r>
    </w:p>
    <w:p w14:paraId="721D1E19">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第十七条</w:t>
      </w:r>
      <w:r>
        <w:rPr>
          <w:rFonts w:hint="default" w:ascii="Times New Roman" w:hAnsi="Times New Roman" w:eastAsia="仿宋_GB2312" w:cs="Times New Roman"/>
          <w:color w:val="000000" w:themeColor="text1"/>
          <w14:textFill>
            <w14:solidFill>
              <w14:schemeClr w14:val="tx1"/>
            </w14:solidFill>
          </w14:textFill>
        </w:rPr>
        <w:t xml:space="preserve"> 初、中级不实行破格申报，高级、正高级专业技术资格可实行学历、资历单项破格、逐级申报。</w:t>
      </w:r>
    </w:p>
    <w:p w14:paraId="481C83D5">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第十八条</w:t>
      </w:r>
      <w:r>
        <w:rPr>
          <w:rFonts w:hint="default" w:ascii="Times New Roman" w:hAnsi="Times New Roman" w:eastAsia="仿宋_GB2312" w:cs="Times New Roman"/>
          <w:color w:val="000000" w:themeColor="text1"/>
          <w14:textFill>
            <w14:solidFill>
              <w14:schemeClr w14:val="tx1"/>
            </w14:solidFill>
          </w14:textFill>
        </w:rPr>
        <w:t xml:space="preserve"> 任现职以来，符合第十二条能力条件和业绩条件且具备下列条件的，可不受教科研条件以及学历或资历条件限制，破格申报正高级教师。</w:t>
      </w:r>
    </w:p>
    <w:p w14:paraId="60C318F5">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（一</w:t>
      </w:r>
      <w:r>
        <w:rPr>
          <w:rFonts w:hint="default" w:ascii="Times New Roman" w:hAnsi="Times New Roman"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年度考核至少有3次优秀等次。</w:t>
      </w:r>
    </w:p>
    <w:p w14:paraId="01B72D63">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w:t>
      </w:r>
      <w:r>
        <w:rPr>
          <w:rFonts w:hint="default" w:ascii="Times New Roman" w:hAnsi="Times New Roman" w:eastAsia="仿宋_GB2312" w:cs="Times New Roman"/>
          <w:color w:val="000000" w:themeColor="text1"/>
          <w:lang w:eastAsia="zh-CN"/>
          <w14:textFill>
            <w14:solidFill>
              <w14:schemeClr w14:val="tx1"/>
            </w14:solidFill>
          </w14:textFill>
        </w:rPr>
        <w:t>二</w:t>
      </w:r>
      <w:r>
        <w:rPr>
          <w:rFonts w:hint="default" w:ascii="Times New Roman" w:hAnsi="Times New Roman" w:eastAsia="仿宋_GB2312" w:cs="Times New Roman"/>
          <w:color w:val="000000" w:themeColor="text1"/>
          <w14:textFill>
            <w14:solidFill>
              <w14:schemeClr w14:val="tx1"/>
            </w14:solidFill>
          </w14:textFill>
        </w:rPr>
        <w:t>）获国家教学成果特等奖；或开展教育教学改革并取得突出成绩，其经验经教育主管部门推荐在全国推广应用。</w:t>
      </w:r>
    </w:p>
    <w:p w14:paraId="7DA1BCDD">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（三）</w:t>
      </w:r>
      <w:r>
        <w:rPr>
          <w:rFonts w:hint="default" w:ascii="Times New Roman" w:hAnsi="Times New Roman" w:eastAsia="仿宋_GB2312" w:cs="Times New Roman"/>
          <w:color w:val="000000" w:themeColor="text1"/>
          <w14:textFill>
            <w14:solidFill>
              <w14:schemeClr w14:val="tx1"/>
            </w14:solidFill>
          </w14:textFill>
        </w:rPr>
        <w:t>破格答辩优秀等次以上（由省级教育部门统一组织，并制定具体答辩办法）。</w:t>
      </w:r>
    </w:p>
    <w:p w14:paraId="017B4F57">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第十九条</w:t>
      </w:r>
      <w:r>
        <w:rPr>
          <w:rFonts w:hint="default" w:ascii="Times New Roman" w:hAnsi="Times New Roman" w:eastAsia="仿宋_GB2312" w:cs="Times New Roman"/>
          <w:color w:val="000000" w:themeColor="text1"/>
          <w14:textFill>
            <w14:solidFill>
              <w14:schemeClr w14:val="tx1"/>
            </w14:solidFill>
          </w14:textFill>
        </w:rPr>
        <w:t xml:space="preserve"> 任现职以来，符合第十三条能力条件和业绩条件且具备下列条件的，可不受教科研条件以及学历或资历条件限制，破格申报高级教师。</w:t>
      </w:r>
    </w:p>
    <w:p w14:paraId="7BCDA245">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（一）年度考核至少有2次优秀等次。</w:t>
      </w:r>
    </w:p>
    <w:p w14:paraId="20A68805">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（二）获得国家教学成果一等奖以上或省级特等奖；或开展教育教学改革并取得突出成绩，其经验经教育主管部门推荐在全省推广应用。</w:t>
      </w:r>
    </w:p>
    <w:p w14:paraId="0D1DBDBB">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（三）破格答辩优秀等次以上（由市级教育部门统一组织， 并制定具体答辩办法）。</w:t>
      </w:r>
    </w:p>
    <w:p w14:paraId="3CB9B540">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p>
    <w:p w14:paraId="4706233C">
      <w:pPr>
        <w:pStyle w:val="2"/>
        <w:spacing w:line="560" w:lineRule="exact"/>
        <w:jc w:val="center"/>
        <w:textAlignment w:val="bottom"/>
        <w:rPr>
          <w:rFonts w:hint="default" w:ascii="Times New Roman" w:hAnsi="Times New Roman" w:eastAsia="黑体" w:cs="Times New Roman"/>
          <w:color w:val="000000" w:themeColor="text1"/>
          <w14:textFill>
            <w14:solidFill>
              <w14:schemeClr w14:val="tx1"/>
            </w14:solidFill>
          </w14:textFill>
        </w:rPr>
      </w:pPr>
      <w:r>
        <w:rPr>
          <w:rFonts w:hint="default" w:ascii="Times New Roman" w:hAnsi="Times New Roman" w:eastAsia="黑体" w:cs="Times New Roman"/>
          <w:color w:val="000000" w:themeColor="text1"/>
          <w14:textFill>
            <w14:solidFill>
              <w14:schemeClr w14:val="tx1"/>
            </w14:solidFill>
          </w14:textFill>
        </w:rPr>
        <w:t>第五章</w:t>
      </w:r>
      <w:r>
        <w:rPr>
          <w:rFonts w:hint="default" w:ascii="Times New Roman" w:hAnsi="Times New Roman" w:eastAsia="黑体" w:cs="Times New Roman"/>
          <w:color w:val="000000" w:themeColor="text1"/>
          <w:lang w:eastAsia="zh-CN"/>
          <w14:textFill>
            <w14:solidFill>
              <w14:schemeClr w14:val="tx1"/>
            </w14:solidFill>
          </w14:textFill>
        </w:rPr>
        <w:t xml:space="preserve">  </w:t>
      </w:r>
      <w:r>
        <w:rPr>
          <w:rFonts w:hint="default" w:ascii="Times New Roman" w:hAnsi="Times New Roman" w:eastAsia="黑体" w:cs="Times New Roman"/>
          <w:color w:val="000000" w:themeColor="text1"/>
          <w14:textFill>
            <w14:solidFill>
              <w14:schemeClr w14:val="tx1"/>
            </w14:solidFill>
          </w14:textFill>
        </w:rPr>
        <w:t>附则</w:t>
      </w:r>
    </w:p>
    <w:p w14:paraId="3C82FCFE">
      <w:pPr>
        <w:pStyle w:val="2"/>
        <w:spacing w:line="560" w:lineRule="exact"/>
        <w:ind w:firstLine="64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第二十条</w:t>
      </w:r>
      <w:r>
        <w:rPr>
          <w:rFonts w:hint="default" w:ascii="Times New Roman" w:hAnsi="Times New Roman" w:eastAsia="仿宋_GB2312" w:cs="Times New Roman"/>
          <w:color w:val="000000" w:themeColor="text1"/>
          <w14:textFill>
            <w14:solidFill>
              <w14:schemeClr w14:val="tx1"/>
            </w14:solidFill>
          </w14:textFill>
        </w:rPr>
        <w:t>“援疆”“援藏”“援外”“援青”“扶贫”的专业技术人员，在援派或扶贫期间参加职称评审的，重点评价履职尽责情况，注重考察工作业绩、实际贡献和支援、扶贫成果。对继续教育学分不作要求。援派或扶贫期为3年的，期满后可提前一年申报高一级别职称。援派专业技术人才在援派期间可选择在派出地或者受援地参加职称评审。</w:t>
      </w:r>
    </w:p>
    <w:p w14:paraId="58722C5E">
      <w:pPr>
        <w:pStyle w:val="2"/>
        <w:spacing w:line="560" w:lineRule="exact"/>
        <w:ind w:firstLine="640"/>
        <w:jc w:val="both"/>
        <w:textAlignment w:val="bottom"/>
        <w:rPr>
          <w:rFonts w:hint="default" w:ascii="Times New Roman" w:hAnsi="Times New Roman" w:eastAsia="仿宋_GB2312" w:cs="Times New Roman"/>
          <w:b/>
          <w:bCs/>
          <w:color w:val="000000" w:themeColor="text1"/>
          <w:lang w:val="en-US" w:eastAsia="zh-CN"/>
          <w14:textFill>
            <w14:solidFill>
              <w14:schemeClr w14:val="tx1"/>
            </w14:solidFill>
          </w14:textFill>
        </w:rPr>
      </w:pPr>
      <w:r>
        <w:rPr>
          <w:rFonts w:hint="eastAsia" w:ascii="Times New Roman" w:hAnsi="Times New Roman" w:eastAsia="仿宋_GB2312" w:cs="Times New Roman"/>
          <w:b/>
          <w:bCs/>
          <w:color w:val="000000" w:themeColor="text1"/>
          <w:lang w:val="en-US" w:eastAsia="zh-CN"/>
          <w14:textFill>
            <w14:solidFill>
              <w14:schemeClr w14:val="tx1"/>
            </w14:solidFill>
          </w14:textFill>
        </w:rPr>
        <w:t>具体要求：</w:t>
      </w:r>
      <w:r>
        <w:rPr>
          <w:rFonts w:hint="default" w:ascii="Times New Roman" w:hAnsi="Times New Roman" w:eastAsia="仿宋_GB2312" w:cs="Times New Roman"/>
          <w:b/>
          <w:bCs/>
          <w:color w:val="000000" w:themeColor="text1"/>
          <w:lang w:val="en-US" w:eastAsia="zh-CN"/>
          <w14:textFill>
            <w14:solidFill>
              <w14:schemeClr w14:val="tx1"/>
            </w14:solidFill>
          </w14:textFill>
        </w:rPr>
        <w:t>我市援疆援藏教师职评有关事项以</w:t>
      </w:r>
      <w:r>
        <w:rPr>
          <w:rFonts w:hint="eastAsia" w:ascii="Times New Roman" w:hAnsi="Times New Roman" w:eastAsia="仿宋_GB2312" w:cs="Times New Roman"/>
          <w:b/>
          <w:bCs/>
          <w:color w:val="000000" w:themeColor="text1"/>
          <w:lang w:val="en-US" w:eastAsia="zh-CN"/>
          <w14:textFill>
            <w14:solidFill>
              <w14:schemeClr w14:val="tx1"/>
            </w14:solidFill>
          </w14:textFill>
        </w:rPr>
        <w:t>《关于进一步加强援藏援疆援青专业技术人才职称评审工作的通知》（人社厅发</w:t>
      </w:r>
      <w:r>
        <w:rPr>
          <w:rFonts w:hint="default" w:ascii="Times New Roman" w:hAnsi="Times New Roman" w:eastAsia="仿宋_GB2312" w:cs="Times New Roman"/>
          <w:b/>
          <w:bCs/>
          <w:color w:val="000000" w:themeColor="text1"/>
          <w:lang w:val="en-US" w:eastAsia="zh-CN"/>
          <w14:textFill>
            <w14:solidFill>
              <w14:schemeClr w14:val="tx1"/>
            </w14:solidFill>
          </w14:textFill>
        </w:rPr>
        <w:t>〔2019〕</w:t>
      </w:r>
      <w:r>
        <w:rPr>
          <w:rFonts w:hint="eastAsia" w:ascii="Times New Roman" w:hAnsi="Times New Roman" w:eastAsia="仿宋_GB2312" w:cs="Times New Roman"/>
          <w:b/>
          <w:bCs/>
          <w:color w:val="000000" w:themeColor="text1"/>
          <w:lang w:val="en-US" w:eastAsia="zh-CN"/>
          <w14:textFill>
            <w14:solidFill>
              <w14:schemeClr w14:val="tx1"/>
            </w14:solidFill>
          </w14:textFill>
        </w:rPr>
        <w:t>67</w:t>
      </w:r>
      <w:r>
        <w:rPr>
          <w:rFonts w:hint="default" w:ascii="Times New Roman" w:hAnsi="Times New Roman" w:eastAsia="仿宋_GB2312" w:cs="Times New Roman"/>
          <w:b/>
          <w:bCs/>
          <w:color w:val="000000" w:themeColor="text1"/>
          <w:lang w:val="en-US" w:eastAsia="zh-CN"/>
          <w14:textFill>
            <w14:solidFill>
              <w14:schemeClr w14:val="tx1"/>
            </w14:solidFill>
          </w14:textFill>
        </w:rPr>
        <w:t>号</w:t>
      </w:r>
      <w:r>
        <w:rPr>
          <w:rFonts w:hint="eastAsia" w:ascii="Times New Roman" w:hAnsi="Times New Roman" w:eastAsia="仿宋_GB2312" w:cs="Times New Roman"/>
          <w:b/>
          <w:bCs/>
          <w:color w:val="000000" w:themeColor="text1"/>
          <w:lang w:val="en-US" w:eastAsia="zh-CN"/>
          <w14:textFill>
            <w14:solidFill>
              <w14:schemeClr w14:val="tx1"/>
            </w14:solidFill>
          </w14:textFill>
        </w:rPr>
        <w:t>）、</w:t>
      </w:r>
      <w:r>
        <w:rPr>
          <w:rFonts w:hint="default" w:ascii="Times New Roman" w:hAnsi="Times New Roman" w:eastAsia="仿宋_GB2312" w:cs="Times New Roman"/>
          <w:b/>
          <w:bCs/>
          <w:color w:val="000000" w:themeColor="text1"/>
          <w:lang w:val="en-US" w:eastAsia="zh-CN"/>
          <w14:textFill>
            <w14:solidFill>
              <w14:schemeClr w14:val="tx1"/>
            </w14:solidFill>
          </w14:textFill>
        </w:rPr>
        <w:t>《关于明确援疆援藏教师职称评聘有关事项的通知》（淮教〔2019〕127号）为准。</w:t>
      </w:r>
    </w:p>
    <w:p w14:paraId="0D554386">
      <w:pPr>
        <w:pStyle w:val="2"/>
        <w:spacing w:line="560" w:lineRule="exact"/>
        <w:ind w:firstLine="643"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第二十一条</w:t>
      </w:r>
      <w:r>
        <w:rPr>
          <w:rFonts w:hint="default" w:ascii="Times New Roman" w:hAnsi="Times New Roman" w:eastAsia="仿宋_GB2312" w:cs="Times New Roman"/>
          <w:color w:val="000000" w:themeColor="text1"/>
          <w14:textFill>
            <w14:solidFill>
              <w14:schemeClr w14:val="tx1"/>
            </w14:solidFill>
          </w14:textFill>
        </w:rPr>
        <w:t xml:space="preserve"> 资格条件中有关词语或概念的解释：</w:t>
      </w:r>
    </w:p>
    <w:p w14:paraId="73825AE2">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（一）</w:t>
      </w:r>
      <w:r>
        <w:rPr>
          <w:rFonts w:hint="default" w:ascii="Times New Roman" w:hAnsi="Times New Roman" w:eastAsia="仿宋_GB2312" w:cs="Times New Roman"/>
          <w:color w:val="000000" w:themeColor="text1"/>
          <w14:textFill>
            <w14:solidFill>
              <w14:schemeClr w14:val="tx1"/>
            </w14:solidFill>
          </w14:textFill>
        </w:rPr>
        <w:t>有关教育教学类表彰：如特级教师，模范教师、优秀教师、优秀教育工作者、名师、最美教师、优秀班主任、教育系统先进个人等。</w:t>
      </w:r>
    </w:p>
    <w:p w14:paraId="27825ED5">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（二）</w:t>
      </w:r>
      <w:r>
        <w:rPr>
          <w:rFonts w:hint="default" w:ascii="Times New Roman" w:hAnsi="Times New Roman" w:eastAsia="仿宋_GB2312" w:cs="Times New Roman"/>
          <w:color w:val="000000" w:themeColor="text1"/>
          <w14:textFill>
            <w14:solidFill>
              <w14:schemeClr w14:val="tx1"/>
            </w14:solidFill>
          </w14:textFill>
        </w:rPr>
        <w:t>所称“公开发行的学术期刊”是指：具有CN(国内统一刊号)、ISSN（国际统一刊号）的学术期刊；所称“中文核心期刊”为中外文核心期刊查询系统查证确认的或被中国人民大学书报资料中心编选的“复印报刊资料”转载；省级以上党报党刊理论版。著作须有 ISBN(标准书号)。不含增刊、特刊、专刊、专辑、论文汇集等；教材不含论文集、习题集等。</w:t>
      </w:r>
    </w:p>
    <w:p w14:paraId="55783AA1">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（三）</w:t>
      </w:r>
      <w:r>
        <w:rPr>
          <w:rFonts w:hint="default" w:ascii="Times New Roman" w:hAnsi="Times New Roman" w:eastAsia="仿宋_GB2312" w:cs="Times New Roman"/>
          <w:color w:val="000000" w:themeColor="text1"/>
          <w14:textFill>
            <w14:solidFill>
              <w14:schemeClr w14:val="tx1"/>
            </w14:solidFill>
          </w14:textFill>
        </w:rPr>
        <w:t>基本任期：学历资历条件中规定的任职年限。如正高级：具备大学本科及以上学历（40周岁以下申报者，必须具备硕士学位），并受聘高级教师岗位满5年。5年是基本任期。</w:t>
      </w:r>
    </w:p>
    <w:p w14:paraId="5AC18EB7">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（四）</w:t>
      </w:r>
      <w:r>
        <w:rPr>
          <w:rFonts w:hint="default" w:ascii="Times New Roman" w:hAnsi="Times New Roman" w:eastAsia="仿宋_GB2312" w:cs="Times New Roman"/>
          <w:color w:val="000000" w:themeColor="text1"/>
          <w14:textFill>
            <w14:solidFill>
              <w14:schemeClr w14:val="tx1"/>
            </w14:solidFill>
          </w14:textFill>
        </w:rPr>
        <w:t>教学成果奖：根据国务院《教学成果奖励条例》规定， 国家级、省级教学成果奖每4年评审一次。</w:t>
      </w:r>
    </w:p>
    <w:p w14:paraId="50FC792B">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（五）</w:t>
      </w:r>
      <w:r>
        <w:rPr>
          <w:rFonts w:hint="default" w:ascii="Times New Roman" w:hAnsi="Times New Roman" w:eastAsia="仿宋_GB2312" w:cs="Times New Roman"/>
          <w:color w:val="000000" w:themeColor="text1"/>
          <w14:textFill>
            <w14:solidFill>
              <w14:schemeClr w14:val="tx1"/>
            </w14:solidFill>
          </w14:textFill>
        </w:rPr>
        <w:t>同一项目多次获奖，不得多次使用，以最高奖为准。</w:t>
      </w:r>
    </w:p>
    <w:p w14:paraId="579C2A89">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（六）</w:t>
      </w:r>
      <w:r>
        <w:rPr>
          <w:rFonts w:hint="default" w:ascii="Times New Roman" w:hAnsi="Times New Roman" w:eastAsia="仿宋_GB2312" w:cs="Times New Roman"/>
          <w:color w:val="000000" w:themeColor="text1"/>
          <w14:textFill>
            <w14:solidFill>
              <w14:schemeClr w14:val="tx1"/>
            </w14:solidFill>
          </w14:textFill>
        </w:rPr>
        <w:t>学历、数量、等级所指的“以上”均含本数。</w:t>
      </w:r>
    </w:p>
    <w:p w14:paraId="5FA0AA40">
      <w:pPr>
        <w:pStyle w:val="2"/>
        <w:spacing w:line="560" w:lineRule="exact"/>
        <w:ind w:firstLine="640" w:firstLineChars="200"/>
        <w:jc w:val="both"/>
        <w:textAlignment w:val="bottom"/>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（七）</w:t>
      </w:r>
      <w:r>
        <w:rPr>
          <w:rFonts w:hint="default" w:ascii="Times New Roman" w:hAnsi="Times New Roman" w:eastAsia="仿宋_GB2312" w:cs="Times New Roman"/>
          <w:color w:val="000000" w:themeColor="text1"/>
          <w14:textFill>
            <w14:solidFill>
              <w14:schemeClr w14:val="tx1"/>
            </w14:solidFill>
          </w14:textFill>
        </w:rPr>
        <w:t>国家教育招生考试的界定按照最高人民法院、最高人民检察院司法解释法释〔2019〕13号执行。</w:t>
      </w:r>
    </w:p>
    <w:p w14:paraId="5F8CBCD7">
      <w:pPr>
        <w:pStyle w:val="2"/>
        <w:spacing w:line="560" w:lineRule="exact"/>
        <w:ind w:firstLine="643" w:firstLineChars="200"/>
        <w:jc w:val="both"/>
        <w:textAlignment w:val="bottom"/>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b/>
          <w:bCs/>
          <w:color w:val="000000" w:themeColor="text1"/>
          <w14:textFill>
            <w14:solidFill>
              <w14:schemeClr w14:val="tx1"/>
            </w14:solidFill>
          </w14:textFill>
        </w:rPr>
        <w:t>第二十二条</w:t>
      </w:r>
      <w:r>
        <w:rPr>
          <w:rFonts w:hint="default" w:ascii="Times New Roman" w:hAnsi="Times New Roman" w:eastAsia="仿宋_GB2312" w:cs="Times New Roman"/>
          <w:color w:val="000000" w:themeColor="text1"/>
          <w14:textFill>
            <w14:solidFill>
              <w14:schemeClr w14:val="tx1"/>
            </w14:solidFill>
          </w14:textFill>
        </w:rPr>
        <w:t xml:space="preserve"> 本</w:t>
      </w:r>
      <w:r>
        <w:rPr>
          <w:rFonts w:hint="default" w:ascii="Times New Roman" w:hAnsi="Times New Roman" w:eastAsia="仿宋_GB2312" w:cs="Times New Roman"/>
          <w:color w:val="000000" w:themeColor="text1"/>
          <w:lang w:val="en-US" w:eastAsia="zh-CN"/>
          <w14:textFill>
            <w14:solidFill>
              <w14:schemeClr w14:val="tx1"/>
            </w14:solidFill>
          </w14:textFill>
        </w:rPr>
        <w:t>实施细则由淮北市教育局、淮北市人力资源和社会保障局负责解释</w:t>
      </w:r>
      <w:r>
        <w:rPr>
          <w:rFonts w:hint="default" w:ascii="Times New Roman" w:hAnsi="Times New Roman" w:eastAsia="仿宋_GB2312" w:cs="Times New Roman"/>
          <w:color w:val="000000" w:themeColor="text1"/>
          <w:lang w:eastAsia="zh-CN"/>
          <w14:textFill>
            <w14:solidFill>
              <w14:schemeClr w14:val="tx1"/>
            </w14:solidFill>
          </w14:textFill>
        </w:rPr>
        <w:t>。</w:t>
      </w:r>
    </w:p>
    <w:p w14:paraId="266971D8">
      <w:pPr>
        <w:rPr>
          <w:rFonts w:hint="default" w:ascii="Times New Roman" w:hAnsi="Times New Roman" w:cs="Times New Roman"/>
          <w:color w:val="000000" w:themeColor="text1"/>
          <w14:textFill>
            <w14:solidFill>
              <w14:schemeClr w14:val="tx1"/>
            </w14:solidFill>
          </w14:textFill>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CJK JP Black">
    <w:altName w:val="Segoe Print"/>
    <w:panose1 w:val="00000000000000000000"/>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隶书_GBK">
    <w:altName w:val="隶书"/>
    <w:panose1 w:val="02000000000000000000"/>
    <w:charset w:val="86"/>
    <w:family w:val="auto"/>
    <w:pitch w:val="default"/>
    <w:sig w:usb0="00000000" w:usb1="00000000" w:usb2="00000000" w:usb3="00000000" w:csb0="00040000"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6BD7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F3C318">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F3C318">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A83392"/>
    <w:multiLevelType w:val="singleLevel"/>
    <w:tmpl w:val="F1A83392"/>
    <w:lvl w:ilvl="0" w:tentative="0">
      <w:start w:val="5"/>
      <w:numFmt w:val="decimal"/>
      <w:lvlText w:val="%1."/>
      <w:lvlJc w:val="left"/>
      <w:pPr>
        <w:tabs>
          <w:tab w:val="left" w:pos="312"/>
        </w:tabs>
      </w:pPr>
    </w:lvl>
  </w:abstractNum>
  <w:abstractNum w:abstractNumId="1">
    <w:nsid w:val="33B96B88"/>
    <w:multiLevelType w:val="singleLevel"/>
    <w:tmpl w:val="33B96B88"/>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E4456A"/>
    <w:rsid w:val="02D65AF6"/>
    <w:rsid w:val="03AC4900"/>
    <w:rsid w:val="04897170"/>
    <w:rsid w:val="05E972B6"/>
    <w:rsid w:val="07560EF4"/>
    <w:rsid w:val="086307FC"/>
    <w:rsid w:val="09031E16"/>
    <w:rsid w:val="09814BAD"/>
    <w:rsid w:val="09D62910"/>
    <w:rsid w:val="0ADE099D"/>
    <w:rsid w:val="0AF91948"/>
    <w:rsid w:val="0E710287"/>
    <w:rsid w:val="0F98525E"/>
    <w:rsid w:val="127004F3"/>
    <w:rsid w:val="12CC245E"/>
    <w:rsid w:val="13EF5100"/>
    <w:rsid w:val="15A61543"/>
    <w:rsid w:val="15F13431"/>
    <w:rsid w:val="1692458C"/>
    <w:rsid w:val="16FA55D2"/>
    <w:rsid w:val="17BD5C5B"/>
    <w:rsid w:val="181D2B9D"/>
    <w:rsid w:val="1976222C"/>
    <w:rsid w:val="1B8A4458"/>
    <w:rsid w:val="1CEB25C5"/>
    <w:rsid w:val="1E242193"/>
    <w:rsid w:val="21375F39"/>
    <w:rsid w:val="215B6329"/>
    <w:rsid w:val="239D1269"/>
    <w:rsid w:val="24DE29CA"/>
    <w:rsid w:val="2685086C"/>
    <w:rsid w:val="27AF461D"/>
    <w:rsid w:val="28F75B4B"/>
    <w:rsid w:val="29A35DF0"/>
    <w:rsid w:val="2B9263DD"/>
    <w:rsid w:val="2BBB7454"/>
    <w:rsid w:val="2D835CA5"/>
    <w:rsid w:val="2EF33D69"/>
    <w:rsid w:val="2FFF166E"/>
    <w:rsid w:val="363E2705"/>
    <w:rsid w:val="380134EA"/>
    <w:rsid w:val="38A82B7E"/>
    <w:rsid w:val="3E8F366F"/>
    <w:rsid w:val="43725569"/>
    <w:rsid w:val="466B0FFD"/>
    <w:rsid w:val="495031B6"/>
    <w:rsid w:val="49A04A2C"/>
    <w:rsid w:val="4BF46B7B"/>
    <w:rsid w:val="4D946081"/>
    <w:rsid w:val="4E4574DF"/>
    <w:rsid w:val="4E9760E1"/>
    <w:rsid w:val="4EA54844"/>
    <w:rsid w:val="50F97720"/>
    <w:rsid w:val="51054745"/>
    <w:rsid w:val="56090AA3"/>
    <w:rsid w:val="58A23373"/>
    <w:rsid w:val="59D005DB"/>
    <w:rsid w:val="59DD7286"/>
    <w:rsid w:val="59E93010"/>
    <w:rsid w:val="5ABA7BFC"/>
    <w:rsid w:val="5EBF6ABC"/>
    <w:rsid w:val="5F027A77"/>
    <w:rsid w:val="62DD677E"/>
    <w:rsid w:val="63337126"/>
    <w:rsid w:val="674C6DED"/>
    <w:rsid w:val="688B0B81"/>
    <w:rsid w:val="6958090C"/>
    <w:rsid w:val="6AA77BFC"/>
    <w:rsid w:val="6AB778B5"/>
    <w:rsid w:val="6ABB003D"/>
    <w:rsid w:val="6AC46177"/>
    <w:rsid w:val="6C49405A"/>
    <w:rsid w:val="6D5B648F"/>
    <w:rsid w:val="6EE4456A"/>
    <w:rsid w:val="721330DF"/>
    <w:rsid w:val="73F63DF9"/>
    <w:rsid w:val="74B61FF2"/>
    <w:rsid w:val="75E301E1"/>
    <w:rsid w:val="77BF5FFA"/>
    <w:rsid w:val="78764817"/>
    <w:rsid w:val="79037479"/>
    <w:rsid w:val="7A4639E8"/>
    <w:rsid w:val="7B7D4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qFormat/>
    <w:uiPriority w:val="1"/>
    <w:pPr>
      <w:ind w:left="171" w:right="431" w:firstLine="640"/>
    </w:pPr>
    <w:rPr>
      <w:rFonts w:ascii="Noto Sans CJK JP Black" w:hAnsi="Noto Sans CJK JP Black" w:eastAsia="Noto Sans CJK JP Black" w:cs="Noto Sans CJK JP Black"/>
      <w:lang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12336</Words>
  <Characters>12455</Characters>
  <Lines>0</Lines>
  <Paragraphs>0</Paragraphs>
  <TotalTime>0</TotalTime>
  <ScaleCrop>false</ScaleCrop>
  <LinksUpToDate>false</LinksUpToDate>
  <CharactersWithSpaces>12544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2021-10-11T01:08:00Z</dcterms:created>
  <dc:creator>草莓妈</dc:creator>
  <cp:lastModifiedBy>lucky</cp:lastModifiedBy>
  <cp:lastPrinted>2025-09-26T02:13:00Z</cp:lastPrinted>
  <dcterms:modified xsi:type="dcterms:W3CDTF">2025-11-17T03:21:52Z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E38CD793A25A480095BE319907119E08_13</vt:lpwstr>
  </property>
  <property fmtid="{D5CDD505-2E9C-101B-9397-08002B2CF9AE}" pid="4" name="KSOTemplateDocerSaveRecord">
    <vt:lpwstr>eyJoZGlkIjoiMGIyMWYzMDc1NzlhNzMzMmJiYWFmY2E1NjU2NTMxM2YiLCJ1c2VySWQiOiI1ODg4OTM3NzMifQ==</vt:lpwstr>
  </property>
</Properties>
</file>