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</w:rPr>
        <w:t>淮北市中小学智慧课堂优质课评价指标</w:t>
      </w:r>
      <w:bookmarkEnd w:id="0"/>
    </w:p>
    <w:tbl>
      <w:tblPr>
        <w:tblStyle w:val="2"/>
        <w:tblW w:w="9480" w:type="dxa"/>
        <w:tblInd w:w="-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645"/>
        <w:gridCol w:w="6735"/>
        <w:gridCol w:w="615"/>
        <w:gridCol w:w="6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评价</w:t>
            </w:r>
            <w:r>
              <w:rPr>
                <w:rFonts w:hint="eastAsia"/>
              </w:rPr>
              <w:t>维 度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分值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jc w:val="center"/>
            </w:pPr>
            <w:r>
              <w:rPr>
                <w:rFonts w:hint="eastAsia"/>
              </w:rPr>
              <w:t>评价指标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得分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合计得分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教学设 计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 w:ascii="方正仿宋_GBK" w:hAnsi="方正仿宋_GBK" w:cs="方正仿宋_GBK"/>
                <w:szCs w:val="21"/>
              </w:rPr>
              <w:t>思想性。教学思想先进，符合时代要求，体现新课标理念，关注学科核心素养发展水平，凸显立德树人，充分发挥育人价值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8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方正仿宋_GBK" w:hAnsi="方正仿宋_GBK" w:cs="方正仿宋_GBK"/>
                <w:szCs w:val="21"/>
              </w:rPr>
              <w:t>科学性。能对教材、学情等进行合理分析，教学目标清晰明确，能够准确把握学科教学重难点，能体现基于智慧教学理念的解决方案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7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 w:ascii="方正仿宋_GBK" w:hAnsi="方正仿宋_GBK" w:cs="方正仿宋_GBK"/>
                <w:szCs w:val="21"/>
              </w:rPr>
              <w:t>连贯性。信息手段的使用贯穿课前、课中、课后，实现一体化设计，重点突出技术与教学内容及教学各个环节有机融合、浑然一体，促进学生智慧发展</w:t>
            </w:r>
            <w:r>
              <w:rPr>
                <w:rFonts w:hint="eastAsia"/>
                <w:szCs w:val="21"/>
              </w:rPr>
              <w:t>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7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 w:ascii="方正仿宋_GBK" w:hAnsi="方正仿宋_GBK" w:cs="方正仿宋_GBK"/>
                <w:szCs w:val="21"/>
              </w:rPr>
              <w:t>发展性。关注学生全面发展，有单元整体意识，课程内容规划合理，安排得当，教学方法多样，契合学生的认知规律</w:t>
            </w:r>
            <w:r>
              <w:rPr>
                <w:rFonts w:hint="eastAsia"/>
                <w:szCs w:val="21"/>
              </w:rPr>
              <w:t xml:space="preserve"> 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教学实 施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 w:ascii="方正仿宋_GBK" w:hAnsi="方正仿宋_GBK" w:cs="方正仿宋_GBK"/>
                <w:szCs w:val="21"/>
              </w:rPr>
              <w:t>示范性。教师设备操作熟练，教学态度认真，语言规范，表达流畅，评价多元，板书美观等，具有全面且优秀的教学素养。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方正仿宋_GBK" w:hAnsi="方正仿宋_GBK" w:cs="方正仿宋_GBK"/>
                <w:szCs w:val="21"/>
              </w:rPr>
              <w:t>有效性。能够有效组织课堂教学活动，包括活动组织、时间掌控、教学机智等，关注学生综合素养发展，有效达成教学目标。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  <w:szCs w:val="21"/>
              </w:rPr>
              <w:t>3.</w:t>
            </w:r>
            <w:r>
              <w:rPr>
                <w:rFonts w:hint="eastAsia" w:ascii="方正仿宋_GBK" w:hAnsi="方正仿宋_GBK" w:cs="方正仿宋_GBK"/>
                <w:szCs w:val="21"/>
              </w:rPr>
              <w:t>融合性。科学融合现代信息技术，方法灵活，因材施教，基于学情分析，数据精准分析，以学定教，促进教学效果明显提升。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 w:ascii="Times New Roman" w:hAnsi="Times New Roman"/>
              </w:rPr>
              <w:t>10</w:t>
            </w:r>
            <w:r>
              <w:rPr>
                <w:rFonts w:hint="eastAsia"/>
              </w:rPr>
              <w:t>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4.</w:t>
            </w:r>
            <w:r>
              <w:rPr>
                <w:rFonts w:hint="eastAsia" w:ascii="方正仿宋_GBK" w:hAnsi="方正仿宋_GBK" w:cs="方正仿宋_GBK"/>
                <w:szCs w:val="21"/>
              </w:rPr>
              <w:t>互动性。利用智慧教学平台或智能终端，开展师生间、生生间、人机间的多维互动。培养学生的自主、合作、探究能力和科学探索的精神。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效果评 价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10分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方正仿宋_GBK" w:hAnsi="方正仿宋_GBK" w:cs="方正仿宋_GBK"/>
                <w:szCs w:val="21"/>
              </w:rPr>
              <w:t>1.高效性。熟练、流畅地使用智慧教学平台和智能终端等现代技术手段，激发学生自主学习兴趣，课堂检测能应用智能分析、实时反馈等技术，形成融洽学习氛围，学习效率高效。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10分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方正仿宋_GBK" w:hAnsi="方正仿宋_GBK" w:cs="方正仿宋_GBK"/>
                <w:szCs w:val="21"/>
              </w:rPr>
              <w:t>创新性。课程有设计感，融合有创新点，与传统教学手段相比教学效果明显。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restart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教学反 思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3分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1.</w:t>
            </w:r>
            <w:r>
              <w:rPr>
                <w:rFonts w:hint="eastAsia" w:ascii="方正仿宋_GBK" w:hAnsi="方正仿宋_GBK" w:cs="方正仿宋_GBK"/>
                <w:szCs w:val="21"/>
              </w:rPr>
              <w:t>达成性。总结应用智慧教学平台和智能终端等现代技术手段，解决教学活动中关键问题的策略与效果。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restart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2分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2.</w:t>
            </w:r>
            <w:r>
              <w:rPr>
                <w:rFonts w:hint="eastAsia" w:ascii="方正仿宋_GBK" w:hAnsi="方正仿宋_GBK" w:cs="方正仿宋_GBK"/>
                <w:szCs w:val="21"/>
              </w:rPr>
              <w:t>思考性。能突出教学活动的创新点及教与学效果，对教学过程和结果有适用性的建议。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40" w:type="dxa"/>
            <w:noWrap w:val="0"/>
            <w:vAlign w:val="center"/>
          </w:tcPr>
          <w:p>
            <w:pPr>
              <w:spacing w:line="360" w:lineRule="exact"/>
              <w:rPr>
                <w:rFonts w:hint="eastAsia"/>
              </w:rPr>
            </w:pPr>
            <w:r>
              <w:rPr>
                <w:rFonts w:hint="eastAsia"/>
              </w:rPr>
              <w:t>教学课 件</w:t>
            </w:r>
          </w:p>
        </w:tc>
        <w:tc>
          <w:tcPr>
            <w:tcW w:w="645" w:type="dxa"/>
            <w:noWrap w:val="0"/>
            <w:vAlign w:val="center"/>
          </w:tcPr>
          <w:p>
            <w:pPr>
              <w:spacing w:line="360" w:lineRule="exact"/>
            </w:pPr>
            <w:r>
              <w:rPr>
                <w:rFonts w:hint="eastAsia"/>
              </w:rPr>
              <w:t>5分</w:t>
            </w:r>
          </w:p>
        </w:tc>
        <w:tc>
          <w:tcPr>
            <w:tcW w:w="6735" w:type="dxa"/>
            <w:noWrap w:val="0"/>
            <w:vAlign w:val="center"/>
          </w:tcPr>
          <w:p>
            <w:pPr>
              <w:spacing w:line="360" w:lineRule="exact"/>
              <w:rPr>
                <w:szCs w:val="21"/>
              </w:rPr>
            </w:pPr>
            <w:r>
              <w:rPr>
                <w:rFonts w:hint="eastAsia" w:ascii="方正仿宋_GBK" w:hAnsi="方正仿宋_GBK" w:cs="方正仿宋_GBK"/>
                <w:szCs w:val="21"/>
              </w:rPr>
              <w:t>1.推广性。课件适用教学内容，内容科学、正确、规范，直观形象，操作简便快捷，有利于调动学生学习的积极性和主动性，可复制性强。</w:t>
            </w:r>
          </w:p>
        </w:tc>
        <w:tc>
          <w:tcPr>
            <w:tcW w:w="615" w:type="dxa"/>
            <w:noWrap w:val="0"/>
            <w:vAlign w:val="center"/>
          </w:tcPr>
          <w:p>
            <w:pPr>
              <w:spacing w:line="360" w:lineRule="exact"/>
            </w:pPr>
          </w:p>
        </w:tc>
        <w:tc>
          <w:tcPr>
            <w:tcW w:w="645" w:type="dxa"/>
            <w:vMerge w:val="continue"/>
            <w:noWrap w:val="0"/>
            <w:vAlign w:val="center"/>
          </w:tcPr>
          <w:p>
            <w:pPr>
              <w:spacing w:line="360" w:lineRule="exact"/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674991"/>
    <w:rsid w:val="0C67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2024-03-13T08:22:00Z</dcterms:created>
  <dc:creator>钱伟</dc:creator>
  <cp:lastModifiedBy>钱伟</cp:lastModifiedBy>
  <dcterms:modified xsi:type="dcterms:W3CDTF">2024-03-13T08:22:42Z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