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“诚信教师、诚信学生”推荐名额分配</w:t>
      </w:r>
    </w:p>
    <w:p>
      <w:pPr>
        <w:spacing w:before="156" w:beforeLines="50" w:line="360" w:lineRule="auto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643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教师名额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学生名额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濉溪县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相山区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杜集区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ind w:firstLine="588" w:firstLineChars="244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烈山区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市直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淮师大附属学校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  合  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zU3NzI0ZTEyOTlmYjk2Njc2ZTc1ZDE2ODk0NzEifQ=="/>
  </w:docVars>
  <w:rsids>
    <w:rsidRoot w:val="7222685F"/>
    <w:rsid w:val="722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2023-11-27T07:32:00Z</dcterms:created>
  <dc:creator>刁一林</dc:creator>
  <cp:lastModifiedBy>刁一林</cp:lastModifiedBy>
  <dcterms:modified xsi:type="dcterms:W3CDTF">2023-11-27T07:32:32Z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F2C1B02E1EB045EABBF8B61A210B91D9_11</vt:lpwstr>
  </property>
</Properties>
</file>