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第五中学</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预</w:t>
      </w:r>
      <w:r>
        <w:rPr>
          <w:rFonts w:hint="eastAsia" w:ascii="TimesNewRoman" w:hAnsi="TimesNewRoman" w:eastAsia="华文中宋" w:cs="TimesNewRoman"/>
          <w:b/>
          <w:sz w:val="44"/>
          <w:szCs w:val="44"/>
          <w:lang w:val="en-US" w:eastAsia="zh-CN"/>
        </w:rPr>
        <w:t xml:space="preserve">  </w:t>
      </w:r>
      <w:r>
        <w:rPr>
          <w:rFonts w:hint="eastAsia" w:ascii="TimesNewRoman" w:hAnsi="TimesNewRoman" w:eastAsia="华文中宋" w:cs="TimesNewRoman"/>
          <w:b/>
          <w:sz w:val="44"/>
          <w:szCs w:val="44"/>
        </w:rPr>
        <w:t>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2025年政府采购支出表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第五中学</w:t>
      </w:r>
      <w:r>
        <w:rPr>
          <w:rFonts w:ascii="TimesNewRoman" w:hAnsi="TimesNewRoman" w:eastAsia="仿宋_GB2312" w:cs="TimesNewRoman"/>
          <w:bCs/>
          <w:sz w:val="32"/>
          <w:szCs w:val="32"/>
        </w:rPr>
        <w:t>2025年通用资产配置支出表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第五中学</w:t>
      </w:r>
      <w:r>
        <w:rPr>
          <w:rFonts w:hint="eastAsia" w:ascii="TimesNewRoman" w:hAnsi="TimesNewRoman" w:eastAsia="仿宋_GB2312" w:cs="TimesNewRoman"/>
          <w:bCs/>
          <w:sz w:val="32"/>
          <w:szCs w:val="32"/>
        </w:rPr>
        <w:t>2025年部门预算专项资金管理清单（专栏公开）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before="0" w:beforeAutospacing="0" w:after="0" w:afterAutospacing="0" w:line="460" w:lineRule="exact"/>
        <w:ind w:firstLine="627" w:firstLineChars="196"/>
        <w:rPr>
          <w:rFonts w:ascii="仿宋_GB2312" w:hAnsi="仿宋" w:eastAsia="仿宋_GB2312"/>
          <w:sz w:val="32"/>
          <w:szCs w:val="32"/>
        </w:rPr>
      </w:pPr>
      <w:r>
        <w:rPr>
          <w:rFonts w:hint="eastAsia" w:ascii="仿宋_GB2312" w:hAnsi="仿宋" w:eastAsia="仿宋_GB2312"/>
          <w:sz w:val="32"/>
          <w:szCs w:val="32"/>
        </w:rPr>
        <w:t>（一）实施高初中学历教育、促进基础教育发展，培养社会主义合格建设者和接班人。</w:t>
      </w:r>
    </w:p>
    <w:p>
      <w:pPr>
        <w:pStyle w:val="5"/>
        <w:adjustRightInd w:val="0"/>
        <w:snapToGrid w:val="0"/>
        <w:spacing w:before="0" w:beforeAutospacing="0" w:after="0" w:afterAutospacing="0" w:line="460" w:lineRule="exact"/>
        <w:ind w:firstLine="627" w:firstLineChars="196"/>
        <w:rPr>
          <w:rFonts w:ascii="仿宋_GB2312" w:hAnsi="仿宋" w:eastAsia="仿宋_GB2312"/>
          <w:sz w:val="32"/>
          <w:szCs w:val="32"/>
        </w:rPr>
      </w:pPr>
      <w:r>
        <w:rPr>
          <w:rFonts w:hint="eastAsia" w:ascii="仿宋_GB2312" w:hAnsi="仿宋" w:eastAsia="仿宋_GB2312"/>
          <w:sz w:val="32"/>
          <w:szCs w:val="32"/>
        </w:rPr>
        <w:t>（二）贯彻落实国家教育工作方针政策和法律法规，实施素质教育。</w:t>
      </w:r>
    </w:p>
    <w:p>
      <w:pPr>
        <w:pStyle w:val="5"/>
        <w:adjustRightInd w:val="0"/>
        <w:snapToGrid w:val="0"/>
        <w:spacing w:before="0" w:beforeAutospacing="0" w:after="0" w:afterAutospacing="0" w:line="460" w:lineRule="exact"/>
        <w:ind w:firstLine="627" w:firstLineChars="196"/>
        <w:rPr>
          <w:rFonts w:ascii="仿宋_GB2312" w:hAnsi="仿宋" w:eastAsia="仿宋_GB2312"/>
          <w:sz w:val="32"/>
          <w:szCs w:val="32"/>
        </w:rPr>
      </w:pPr>
      <w:r>
        <w:rPr>
          <w:rFonts w:hint="eastAsia" w:ascii="仿宋_GB2312" w:hAnsi="仿宋" w:eastAsia="仿宋_GB2312"/>
          <w:sz w:val="32"/>
          <w:szCs w:val="32"/>
        </w:rPr>
        <w:t>（三）对学生进行思想道德、心理品质及行为规范教育；认真贯彻上级和学校有关学生工作指示精神，把“立德树人”的根本任务贯穿学生工作的始终；制定和实施学校德育工作计划，健全和完善各项德育管理制度；落实“全员育人，陪伴成长”工程，引导全体教师树立育人主体意识。</w:t>
      </w:r>
      <w:r>
        <w:rPr>
          <w:rFonts w:hint="eastAsia" w:ascii="仿宋_GB2312" w:hAnsi="仿宋" w:eastAsia="仿宋_GB2312"/>
          <w:sz w:val="32"/>
          <w:szCs w:val="32"/>
        </w:rPr>
        <w:tab/>
      </w:r>
    </w:p>
    <w:p>
      <w:pPr>
        <w:pStyle w:val="5"/>
        <w:adjustRightInd w:val="0"/>
        <w:snapToGrid w:val="0"/>
        <w:spacing w:before="0" w:beforeAutospacing="0" w:after="0" w:afterAutospacing="0" w:line="460" w:lineRule="exact"/>
        <w:ind w:firstLine="627" w:firstLineChars="196"/>
        <w:rPr>
          <w:rFonts w:ascii="仿宋_GB2312" w:hAnsi="仿宋" w:eastAsia="仿宋_GB2312"/>
          <w:bCs/>
          <w:sz w:val="32"/>
          <w:szCs w:val="32"/>
        </w:rPr>
      </w:pPr>
      <w:r>
        <w:rPr>
          <w:rFonts w:hint="eastAsia" w:ascii="仿宋_GB2312" w:hAnsi="仿宋" w:eastAsia="仿宋_GB2312"/>
          <w:bCs/>
          <w:sz w:val="32"/>
          <w:szCs w:val="32"/>
        </w:rPr>
        <w:t>（四）制定、组织和实施学校教学工作计划，制定和完善各项教学常规，分析全校教育教学质量状况，督导教师、年级组教学工作的开展，定期召开学生座谈会、评教会，监控学生课业负担，组织大型对外教学交流活动。</w:t>
      </w:r>
    </w:p>
    <w:p>
      <w:pPr>
        <w:pStyle w:val="5"/>
        <w:adjustRightInd w:val="0"/>
        <w:snapToGrid w:val="0"/>
        <w:spacing w:before="0" w:beforeAutospacing="0" w:after="0" w:afterAutospacing="0" w:line="460" w:lineRule="exact"/>
        <w:ind w:firstLine="627" w:firstLineChars="196"/>
        <w:rPr>
          <w:rFonts w:ascii="仿宋_GB2312" w:hAnsi="仿宋" w:eastAsia="仿宋_GB2312"/>
          <w:bCs/>
          <w:sz w:val="32"/>
          <w:szCs w:val="32"/>
        </w:rPr>
      </w:pPr>
      <w:r>
        <w:rPr>
          <w:rFonts w:hint="eastAsia" w:ascii="仿宋_GB2312" w:hAnsi="仿宋" w:eastAsia="仿宋_GB2312"/>
          <w:bCs/>
          <w:sz w:val="32"/>
          <w:szCs w:val="32"/>
        </w:rPr>
        <w:t>（五）负责学校教育教学科学研究工作，贯彻新课程理念，加强新课标和新教材学习研究，落实“学科核心素养”，实施“精准教学”，推动教学改革。</w:t>
      </w:r>
    </w:p>
    <w:p>
      <w:pPr>
        <w:pStyle w:val="5"/>
        <w:adjustRightInd w:val="0"/>
        <w:snapToGrid w:val="0"/>
        <w:spacing w:before="0" w:beforeAutospacing="0" w:after="0" w:afterAutospacing="0" w:line="460" w:lineRule="exact"/>
        <w:ind w:firstLine="627" w:firstLineChars="196"/>
        <w:rPr>
          <w:rFonts w:ascii="仿宋_GB2312" w:hAnsi="仿宋" w:eastAsia="仿宋_GB2312"/>
          <w:bCs/>
          <w:sz w:val="32"/>
          <w:szCs w:val="32"/>
        </w:rPr>
      </w:pPr>
      <w:r>
        <w:rPr>
          <w:rFonts w:hint="eastAsia" w:ascii="仿宋_GB2312" w:hAnsi="仿宋" w:eastAsia="仿宋_GB2312"/>
          <w:bCs/>
          <w:sz w:val="32"/>
          <w:szCs w:val="32"/>
        </w:rPr>
        <w:t>（六）负责校园环境和学生安全治理，组织对全校师生员工进行法制教育和安全教育。</w:t>
      </w:r>
    </w:p>
    <w:p>
      <w:pPr>
        <w:pStyle w:val="5"/>
        <w:adjustRightInd w:val="0"/>
        <w:snapToGrid w:val="0"/>
        <w:spacing w:before="0" w:beforeAutospacing="0" w:after="0" w:afterAutospacing="0" w:line="460" w:lineRule="exact"/>
        <w:ind w:firstLine="627" w:firstLineChars="196"/>
        <w:rPr>
          <w:rFonts w:ascii="仿宋_GB2312" w:hAnsi="仿宋" w:eastAsia="仿宋_GB2312"/>
          <w:bCs/>
          <w:sz w:val="32"/>
          <w:szCs w:val="32"/>
        </w:rPr>
      </w:pPr>
      <w:r>
        <w:rPr>
          <w:rFonts w:hint="eastAsia" w:ascii="仿宋_GB2312" w:hAnsi="仿宋" w:eastAsia="仿宋_GB2312"/>
          <w:bCs/>
          <w:sz w:val="32"/>
          <w:szCs w:val="32"/>
        </w:rPr>
        <w:t>（七）承办市教育局交办的其他工作。</w:t>
      </w:r>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二、预算构成</w:t>
      </w:r>
    </w:p>
    <w:p>
      <w:pPr>
        <w:pStyle w:val="5"/>
        <w:adjustRightInd w:val="0"/>
        <w:snapToGrid w:val="0"/>
        <w:spacing w:before="0" w:beforeAutospacing="0" w:after="0" w:afterAutospacing="0" w:line="460" w:lineRule="exact"/>
        <w:ind w:firstLine="627" w:firstLineChars="196"/>
        <w:rPr>
          <w:rFonts w:hint="eastAsia" w:ascii="仿宋_GB2312" w:hAnsi="仿宋" w:eastAsia="仿宋_GB2312" w:cs="TimesNewRoman"/>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淮北市第五中学</w:t>
      </w:r>
      <w:r>
        <w:rPr>
          <w:rFonts w:hint="eastAsia" w:ascii="仿宋_GB2312" w:hAnsi="仿宋" w:eastAsia="仿宋_GB2312"/>
          <w:sz w:val="32"/>
          <w:szCs w:val="32"/>
        </w:rPr>
        <w:t>是全额拨款预算单位，是淮北市教育局下属的二级预算单位，单位下设办公室、政教处、教务处、教科处、总务处、综治处6个职能部门</w:t>
      </w:r>
      <w:r>
        <w:rPr>
          <w:rFonts w:hint="eastAsia" w:ascii="仿宋_GB2312" w:hAnsi="仿宋" w:eastAsia="仿宋_GB2312" w:cs="TimesNewRoman"/>
          <w:sz w:val="32"/>
          <w:szCs w:val="32"/>
        </w:rPr>
        <w:t>，具体情况见下表。</w:t>
      </w:r>
    </w:p>
    <w:p>
      <w:pPr>
        <w:pStyle w:val="5"/>
        <w:adjustRightInd w:val="0"/>
        <w:snapToGrid w:val="0"/>
        <w:spacing w:before="0" w:beforeAutospacing="0" w:after="0" w:afterAutospacing="0" w:line="460" w:lineRule="exact"/>
        <w:ind w:firstLine="627" w:firstLineChars="196"/>
        <w:rPr>
          <w:rFonts w:hint="eastAsia" w:ascii="仿宋_GB2312" w:hAnsi="仿宋" w:eastAsia="仿宋_GB2312" w:cs="TimesNewRoman"/>
          <w:sz w:val="32"/>
          <w:szCs w:val="32"/>
        </w:rPr>
      </w:pPr>
    </w:p>
    <w:tbl>
      <w:tblPr>
        <w:tblStyle w:val="6"/>
        <w:tblW w:w="8540" w:type="dxa"/>
        <w:jc w:val="center"/>
        <w:tblLayout w:type="fixed"/>
        <w:tblCellMar>
          <w:top w:w="0" w:type="dxa"/>
          <w:left w:w="0" w:type="dxa"/>
          <w:bottom w:w="0" w:type="dxa"/>
          <w:right w:w="0" w:type="dxa"/>
        </w:tblCellMar>
      </w:tblPr>
      <w:tblGrid>
        <w:gridCol w:w="854"/>
        <w:gridCol w:w="3416"/>
        <w:gridCol w:w="4270"/>
      </w:tblGrid>
      <w:tr>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560" w:lineRule="exact"/>
              <w:ind w:left="0" w:right="0"/>
              <w:jc w:val="center"/>
              <w:rPr>
                <w:rFonts w:hint="default" w:ascii="仿宋_GB2312" w:hAnsi="仿宋" w:eastAsia="仿宋_GB2312" w:cs="TimesNewRoman"/>
                <w:sz w:val="32"/>
                <w:szCs w:val="32"/>
              </w:rPr>
            </w:pPr>
            <w:r>
              <w:rPr>
                <w:rFonts w:hint="eastAsia" w:ascii="仿宋_GB2312" w:hAnsi="仿宋" w:eastAsia="仿宋_GB2312" w:cs="TimesNewRoman"/>
                <w:sz w:val="32"/>
                <w:szCs w:val="32"/>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560" w:lineRule="exact"/>
              <w:ind w:left="0" w:right="0"/>
              <w:jc w:val="center"/>
              <w:rPr>
                <w:rFonts w:hint="default" w:ascii="仿宋_GB2312" w:hAnsi="仿宋" w:eastAsia="仿宋_GB2312" w:cs="TimesNewRoman"/>
                <w:sz w:val="32"/>
                <w:szCs w:val="32"/>
              </w:rPr>
            </w:pPr>
            <w:r>
              <w:rPr>
                <w:rFonts w:hint="eastAsia" w:ascii="仿宋_GB2312" w:hAnsi="仿宋" w:eastAsia="仿宋_GB2312" w:cs="TimesNewRoman"/>
                <w:sz w:val="32"/>
                <w:szCs w:val="32"/>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keepNext w:val="0"/>
              <w:keepLines w:val="0"/>
              <w:suppressLineNumbers w:val="0"/>
              <w:adjustRightInd w:val="0"/>
              <w:snapToGrid w:val="0"/>
              <w:spacing w:before="0" w:beforeAutospacing="0" w:after="0" w:afterAutospacing="0" w:line="560" w:lineRule="exact"/>
              <w:ind w:left="0" w:right="0"/>
              <w:jc w:val="center"/>
              <w:rPr>
                <w:rFonts w:hint="default" w:ascii="仿宋_GB2312" w:hAnsi="仿宋" w:eastAsia="仿宋_GB2312" w:cs="TimesNewRoman"/>
                <w:sz w:val="32"/>
                <w:szCs w:val="32"/>
              </w:rPr>
            </w:pPr>
            <w:r>
              <w:rPr>
                <w:rFonts w:hint="eastAsia" w:ascii="仿宋_GB2312" w:hAnsi="仿宋" w:eastAsia="仿宋_GB2312" w:cs="TimesNewRoman"/>
                <w:sz w:val="32"/>
                <w:szCs w:val="32"/>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560" w:lineRule="exact"/>
              <w:ind w:left="0" w:right="0"/>
              <w:jc w:val="center"/>
              <w:rPr>
                <w:rFonts w:hint="default" w:ascii="仿宋_GB2312" w:hAnsi="仿宋" w:eastAsia="仿宋_GB2312" w:cs="TimesNewRoman"/>
                <w:sz w:val="32"/>
                <w:szCs w:val="32"/>
              </w:rPr>
            </w:pPr>
            <w:r>
              <w:rPr>
                <w:rFonts w:hint="eastAsia" w:ascii="仿宋_GB2312" w:hAnsi="仿宋" w:eastAsia="仿宋_GB2312" w:cs="TimesNewRoman"/>
                <w:sz w:val="32"/>
                <w:szCs w:val="32"/>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560" w:lineRule="exact"/>
              <w:ind w:left="0" w:right="0"/>
              <w:rPr>
                <w:rFonts w:hint="default" w:ascii="仿宋_GB2312" w:hAnsi="仿宋" w:eastAsia="仿宋_GB2312" w:cs="TimesNewRoman"/>
                <w:sz w:val="32"/>
                <w:szCs w:val="32"/>
              </w:rPr>
            </w:pPr>
            <w:r>
              <w:rPr>
                <w:rFonts w:hint="eastAsia" w:ascii="仿宋_GB2312" w:hAnsi="仿宋" w:eastAsia="仿宋_GB2312" w:cs="TimesNewRoman"/>
                <w:sz w:val="32"/>
                <w:szCs w:val="32"/>
              </w:rPr>
              <w:t>淮北市第五中学</w:t>
            </w:r>
          </w:p>
        </w:tc>
        <w:tc>
          <w:tcPr>
            <w:tcW w:w="4270" w:type="dxa"/>
            <w:tcBorders>
              <w:top w:val="nil"/>
              <w:left w:val="nil"/>
              <w:bottom w:val="single" w:color="auto" w:sz="8" w:space="0"/>
              <w:right w:val="single" w:color="auto" w:sz="8" w:space="0"/>
            </w:tcBorders>
            <w:shd w:val="clear" w:color="auto" w:fill="FFFFFF"/>
            <w:vAlign w:val="center"/>
          </w:tcPr>
          <w:p>
            <w:pPr>
              <w:keepNext w:val="0"/>
              <w:keepLines w:val="0"/>
              <w:suppressLineNumbers w:val="0"/>
              <w:adjustRightInd w:val="0"/>
              <w:snapToGrid w:val="0"/>
              <w:spacing w:before="0" w:beforeAutospacing="0" w:after="0" w:afterAutospacing="0" w:line="560" w:lineRule="exact"/>
              <w:ind w:left="0" w:right="0"/>
              <w:jc w:val="center"/>
              <w:rPr>
                <w:rFonts w:hint="default" w:ascii="仿宋_GB2312" w:hAnsi="仿宋" w:eastAsia="仿宋_GB2312" w:cs="TimesNewRoman"/>
                <w:sz w:val="32"/>
                <w:szCs w:val="32"/>
                <w:u w:val="single"/>
              </w:rPr>
            </w:pPr>
            <w:r>
              <w:rPr>
                <w:rFonts w:hint="eastAsia" w:ascii="仿宋_GB2312" w:hAnsi="仿宋" w:eastAsia="仿宋_GB2312" w:cs="TimesNewRoman"/>
                <w:bCs/>
                <w:sz w:val="32"/>
                <w:szCs w:val="32"/>
              </w:rPr>
              <w:t>公益一类事业单位</w:t>
            </w:r>
          </w:p>
        </w:tc>
      </w:tr>
    </w:tbl>
    <w:p>
      <w:pPr>
        <w:pStyle w:val="5"/>
        <w:adjustRightInd w:val="0"/>
        <w:snapToGrid w:val="0"/>
        <w:spacing w:line="560" w:lineRule="exact"/>
        <w:ind w:firstLine="627" w:firstLineChars="196"/>
        <w:rPr>
          <w:rFonts w:ascii="黑体" w:hAnsi="黑体" w:eastAsia="黑体" w:cs="TimesNewRoman"/>
          <w:bCs/>
          <w:sz w:val="32"/>
          <w:szCs w:val="32"/>
        </w:rPr>
      </w:pPr>
      <w:r>
        <w:rPr>
          <w:rFonts w:hint="eastAsia" w:ascii="黑体" w:hAnsi="黑体" w:eastAsia="黑体" w:cs="TimesNewRoman"/>
          <w:bCs/>
          <w:sz w:val="32"/>
          <w:szCs w:val="32"/>
        </w:rPr>
        <w:t>三、202</w:t>
      </w:r>
      <w:r>
        <w:rPr>
          <w:rFonts w:hint="eastAsia" w:ascii="黑体" w:hAnsi="黑体" w:eastAsia="黑体" w:cs="TimesNewRoman"/>
          <w:bCs/>
          <w:sz w:val="32"/>
          <w:szCs w:val="32"/>
          <w:lang w:val="en-US" w:eastAsia="zh-CN"/>
        </w:rPr>
        <w:t>5</w:t>
      </w:r>
      <w:r>
        <w:rPr>
          <w:rFonts w:hint="eastAsia" w:ascii="黑体" w:hAnsi="黑体" w:eastAsia="黑体" w:cs="TimesNewRoman"/>
          <w:bCs/>
          <w:sz w:val="32"/>
          <w:szCs w:val="32"/>
        </w:rPr>
        <w:t>年度主要工作任务</w:t>
      </w:r>
    </w:p>
    <w:p>
      <w:pPr>
        <w:spacing w:line="4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（一）全面加强教师队伍建设。</w:t>
      </w:r>
    </w:p>
    <w:p>
      <w:pPr>
        <w:spacing w:line="4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（二）积极筹备东校区搬迁，全面改善学校办学条件。。</w:t>
      </w:r>
    </w:p>
    <w:p>
      <w:pPr>
        <w:spacing w:line="4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（三）全面加强校园安全管理</w:t>
      </w:r>
    </w:p>
    <w:p>
      <w:pPr>
        <w:spacing w:line="4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（四）全面推进学校快速协调发展。</w:t>
      </w:r>
    </w:p>
    <w:p>
      <w:pPr>
        <w:spacing w:line="4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（五）打赢高考硬仗，科学绘制十四五蓝图，努力实现新发展愿景。</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第五中学</w:t>
      </w:r>
      <w:r>
        <w:rPr>
          <w:rFonts w:hint="eastAsia" w:ascii="TimesNewRoman" w:hAnsi="TimesNewRoman" w:eastAsia="仿宋_GB2312" w:cs="TimesNewRoman"/>
          <w:sz w:val="32"/>
          <w:szCs w:val="32"/>
        </w:rPr>
        <w:t>所有收入和支出均纳入预算管理。淮北市</w:t>
      </w:r>
      <w:r>
        <w:rPr>
          <w:rFonts w:hint="eastAsia" w:ascii="TimesNewRoman" w:hAnsi="TimesNewRoman" w:eastAsia="仿宋_GB2312" w:cs="TimesNewRoman"/>
          <w:sz w:val="32"/>
          <w:szCs w:val="32"/>
          <w:lang w:eastAsia="zh-CN"/>
        </w:rPr>
        <w:t>第五中学</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3847.09</w:t>
      </w:r>
      <w:r>
        <w:rPr>
          <w:rFonts w:hint="eastAsia" w:ascii="TimesNewRoman" w:hAnsi="TimesNewRoman" w:eastAsia="仿宋_GB2312" w:cs="TimesNewRoman"/>
          <w:sz w:val="32"/>
          <w:szCs w:val="32"/>
        </w:rPr>
        <w:t>万元，收入包括一般公共预算拨款收入、财政专户管理资金收入，支出包括：</w:t>
      </w:r>
      <w:r>
        <w:rPr>
          <w:rFonts w:hint="eastAsia" w:ascii="TimesNewRoman" w:hAnsi="TimesNewRoman" w:eastAsia="仿宋_GB2312" w:cs="TimesNewRoman"/>
          <w:sz w:val="32"/>
          <w:szCs w:val="32"/>
          <w:lang w:val="en-US" w:eastAsia="zh-CN"/>
        </w:rPr>
        <w:t>教育</w:t>
      </w:r>
      <w:r>
        <w:rPr>
          <w:rFonts w:hint="eastAsia" w:ascii="TimesNewRoman" w:hAnsi="TimesNewRoman" w:eastAsia="仿宋_GB2312" w:cs="TimesNewRoman"/>
          <w:sz w:val="32"/>
          <w:szCs w:val="32"/>
        </w:rPr>
        <w:t>支出、社会保障和就业支出、卫生健康支出、住房保障支出。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3847.09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3847.09</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3847.09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3617.22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94.02</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25.13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0.70</w:t>
      </w:r>
      <w:r>
        <w:rPr>
          <w:rFonts w:hint="eastAsia" w:ascii="TimesNewRoman" w:hAnsi="TimesNewRoman" w:eastAsia="仿宋_GB2312" w:cs="TimesNewRoman"/>
          <w:kern w:val="0"/>
          <w:sz w:val="32"/>
          <w:szCs w:val="32"/>
        </w:rPr>
        <w:t>%，原因主要是设备购置及校舍维修</w:t>
      </w:r>
      <w:r>
        <w:rPr>
          <w:rFonts w:hint="eastAsia" w:ascii="TimesNewRoman" w:hAnsi="TimesNewRoman" w:eastAsia="仿宋_GB2312" w:cs="TimesNewRoman"/>
          <w:kern w:val="0"/>
          <w:sz w:val="32"/>
          <w:szCs w:val="32"/>
          <w:lang w:val="en-US" w:eastAsia="zh-CN"/>
        </w:rPr>
        <w:t>项目比2024年增加200万元</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229.87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5.98</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31.73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学生生源略有下降并住宿学生明显减少</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3847.09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13.40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0.35</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是</w:t>
      </w:r>
      <w:r>
        <w:rPr>
          <w:rFonts w:hint="eastAsia" w:ascii="TimesNewRoman" w:hAnsi="TimesNewRoman" w:eastAsia="仿宋_GB2312" w:cs="TimesNewRoman"/>
          <w:kern w:val="0"/>
          <w:sz w:val="32"/>
          <w:szCs w:val="32"/>
        </w:rPr>
        <w:t>备购置及校舍维修</w:t>
      </w:r>
      <w:r>
        <w:rPr>
          <w:rFonts w:hint="eastAsia" w:ascii="TimesNewRoman" w:hAnsi="TimesNewRoman" w:eastAsia="仿宋_GB2312" w:cs="TimesNewRoman"/>
          <w:kern w:val="0"/>
          <w:sz w:val="32"/>
          <w:szCs w:val="32"/>
          <w:lang w:val="en-US" w:eastAsia="zh-CN"/>
        </w:rPr>
        <w:t>项目支出比2024年预算增加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2926.92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76.08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920.17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23.92</w:t>
      </w:r>
      <w:r>
        <w:rPr>
          <w:rFonts w:hint="eastAsia" w:ascii="TimesNewRoman" w:hAnsi="TimesNewRoman" w:eastAsia="仿宋_GB2312" w:cs="TimesNewRoman"/>
          <w:kern w:val="0"/>
          <w:sz w:val="32"/>
          <w:szCs w:val="32"/>
        </w:rPr>
        <w:t>%，主要用于主要用于</w:t>
      </w:r>
      <w:r>
        <w:rPr>
          <w:rFonts w:hint="eastAsia" w:ascii="TimesNewRoman" w:hAnsi="TimesNewRoman" w:eastAsia="仿宋_GB2312" w:cs="TimesNewRoman"/>
          <w:kern w:val="0"/>
          <w:sz w:val="32"/>
          <w:szCs w:val="32"/>
          <w:lang w:val="en-US" w:eastAsia="zh-CN"/>
        </w:rPr>
        <w:t>扩建校区工程欠款偿还和保障单位日常运转、完成日常工作任务</w:t>
      </w:r>
      <w:r>
        <w:rPr>
          <w:rFonts w:hint="eastAsia" w:ascii="TimesNewRoman" w:hAnsi="TimesNewRoman" w:eastAsia="仿宋_GB2312" w:cs="TimesNewRoman"/>
          <w:kern w:val="0"/>
          <w:sz w:val="32"/>
          <w:szCs w:val="32"/>
        </w:rPr>
        <w:t>。</w:t>
      </w:r>
    </w:p>
    <w:p>
      <w:pPr>
        <w:pStyle w:val="5"/>
        <w:numPr>
          <w:ilvl w:val="0"/>
          <w:numId w:val="1"/>
        </w:numPr>
        <w:adjustRightInd w:val="0"/>
        <w:snapToGrid w:val="0"/>
        <w:spacing w:line="560"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黑体" w:cs="TimesNewRoman"/>
          <w:bCs/>
          <w:sz w:val="32"/>
          <w:szCs w:val="32"/>
          <w:lang w:val="en-US" w:eastAsia="zh-CN"/>
        </w:rPr>
        <w:t xml:space="preserve">    </w:t>
      </w: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年财政拨款收支预算</w:t>
      </w:r>
      <w:r>
        <w:rPr>
          <w:rFonts w:hint="eastAsia" w:ascii="TimesNewRoman" w:hAnsi="TimesNewRoman" w:eastAsia="仿宋_GB2312" w:cs="TimesNewRoman"/>
          <w:kern w:val="0"/>
          <w:sz w:val="32"/>
          <w:szCs w:val="32"/>
          <w:lang w:val="en-US" w:eastAsia="zh-CN"/>
        </w:rPr>
        <w:t>3617.22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3617.22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3617.22</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2536.84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70.13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554.95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132.80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392.63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10.86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40" w:firstLineChars="200"/>
        <w:rPr>
          <w:rFonts w:hint="eastAsia" w:ascii="TimesNewRoman" w:hAnsi="TimesNewRoman" w:eastAsia="黑体" w:cs="TimesNewRoman"/>
          <w:bCs/>
          <w:sz w:val="32"/>
          <w:szCs w:val="32"/>
        </w:rPr>
      </w:pPr>
    </w:p>
    <w:p>
      <w:pPr>
        <w:pStyle w:val="5"/>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3659.49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87.40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2.45</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是</w:t>
      </w:r>
      <w:r>
        <w:rPr>
          <w:rFonts w:hint="eastAsia" w:ascii="TimesNewRoman" w:hAnsi="TimesNewRoman" w:eastAsia="仿宋_GB2312" w:cs="TimesNewRoman"/>
          <w:kern w:val="0"/>
          <w:sz w:val="32"/>
          <w:szCs w:val="32"/>
        </w:rPr>
        <w:t>备购置及校舍维修</w:t>
      </w:r>
      <w:r>
        <w:rPr>
          <w:rFonts w:hint="eastAsia" w:ascii="TimesNewRoman" w:hAnsi="TimesNewRoman" w:eastAsia="仿宋_GB2312" w:cs="TimesNewRoman"/>
          <w:kern w:val="0"/>
          <w:sz w:val="32"/>
          <w:szCs w:val="32"/>
          <w:lang w:val="en-US" w:eastAsia="zh-CN"/>
        </w:rPr>
        <w:t>项目支出比2024年预算增加</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2536.84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70.13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554.95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132.80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392.63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10.86</w:t>
      </w:r>
      <w:r>
        <w:rPr>
          <w:rFonts w:hint="eastAsia" w:ascii="TimesNewRoman" w:hAnsi="TimesNewRoman" w:eastAsia="仿宋_GB2312" w:cs="TimesNewRoman"/>
          <w:kern w:val="0"/>
          <w:sz w:val="32"/>
          <w:szCs w:val="32"/>
        </w:rPr>
        <w:t>%。</w:t>
      </w:r>
    </w:p>
    <w:p>
      <w:pPr>
        <w:pStyle w:val="5"/>
        <w:numPr>
          <w:ilvl w:val="0"/>
          <w:numId w:val="2"/>
        </w:numPr>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一般公共预算支出具体使用情况。</w:t>
      </w:r>
    </w:p>
    <w:p>
      <w:pPr>
        <w:pStyle w:val="5"/>
        <w:shd w:val="clear" w:color="auto" w:fill="FFFFFF"/>
        <w:spacing w:before="0" w:beforeAutospacing="0" w:after="0" w:afterAutospacing="0" w:line="23" w:lineRule="atLeast"/>
        <w:ind w:firstLine="321" w:firstLineChars="100"/>
        <w:jc w:val="both"/>
        <w:rPr>
          <w:rFonts w:hint="default" w:ascii="仿宋" w:hAnsi="仿宋" w:eastAsia="仿宋_GB2312" w:cs="仿宋"/>
          <w:kern w:val="2"/>
          <w:sz w:val="32"/>
          <w:szCs w:val="32"/>
          <w:lang w:val="en-US" w:eastAsia="zh-CN"/>
        </w:rPr>
      </w:pPr>
      <w:r>
        <w:rPr>
          <w:rFonts w:hint="eastAsia" w:ascii="TimesNewRoman" w:hAnsi="TimesNewRoman" w:eastAsia="楷体_GB2312" w:cs="TimesNewRoman"/>
          <w:b/>
          <w:sz w:val="32"/>
          <w:szCs w:val="32"/>
          <w:lang w:val="en-US" w:eastAsia="zh-CN"/>
        </w:rPr>
        <w:t xml:space="preserve">  </w:t>
      </w: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1</w:t>
      </w:r>
      <w:r>
        <w:rPr>
          <w:rFonts w:hint="eastAsia" w:ascii="仿宋" w:hAnsi="仿宋" w:eastAsia="仿宋" w:cs="仿宋"/>
          <w:b/>
          <w:bCs/>
          <w:kern w:val="2"/>
          <w:sz w:val="32"/>
          <w:szCs w:val="32"/>
        </w:rPr>
        <w:t>）教育支出（类）普通教育（款）初中教育（项），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771.28</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减少884.66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下降53.17</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是高中教师增加，初中教师减少所致。</w:t>
      </w:r>
    </w:p>
    <w:p>
      <w:pPr>
        <w:pStyle w:val="5"/>
        <w:shd w:val="clear" w:color="auto" w:fill="FFFFFF"/>
        <w:spacing w:before="0" w:beforeAutospacing="0" w:after="0" w:afterAutospacing="0" w:line="23" w:lineRule="atLeast"/>
        <w:ind w:firstLine="643" w:firstLineChars="200"/>
        <w:jc w:val="both"/>
        <w:rPr>
          <w:rFonts w:hint="eastAsia" w:ascii="仿宋_GB2312" w:hAnsi="仿宋" w:eastAsia="仿宋_GB2312"/>
          <w:sz w:val="32"/>
          <w:szCs w:val="32"/>
          <w:lang w:val="en-US" w:eastAsia="zh-CN"/>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2</w:t>
      </w:r>
      <w:r>
        <w:rPr>
          <w:rFonts w:hint="eastAsia" w:ascii="仿宋" w:hAnsi="仿宋" w:eastAsia="仿宋" w:cs="仿宋"/>
          <w:b/>
          <w:bCs/>
          <w:kern w:val="2"/>
          <w:sz w:val="32"/>
          <w:szCs w:val="32"/>
        </w:rPr>
        <w:t>）教育支出（类）普通教育（款）高中教育（项）</w:t>
      </w:r>
      <w:r>
        <w:rPr>
          <w:rFonts w:hint="eastAsia" w:ascii="仿宋" w:hAnsi="仿宋" w:eastAsia="仿宋" w:cs="仿宋"/>
          <w:kern w:val="2"/>
          <w:sz w:val="32"/>
          <w:szCs w:val="32"/>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highlight w:val="none"/>
          <w:lang w:val="en-US" w:eastAsia="zh-CN"/>
        </w:rPr>
        <w:t>1107.83</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328.74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42.20</w:t>
      </w:r>
      <w:r>
        <w:rPr>
          <w:rFonts w:hint="eastAsia" w:ascii="仿宋_GB2312" w:hAnsi="仿宋" w:eastAsia="仿宋_GB2312"/>
          <w:sz w:val="32"/>
          <w:szCs w:val="32"/>
        </w:rPr>
        <w:t>%，增长原因主要</w:t>
      </w:r>
      <w:r>
        <w:rPr>
          <w:rFonts w:hint="eastAsia" w:ascii="仿宋_GB2312" w:hAnsi="仿宋" w:eastAsia="仿宋_GB2312"/>
          <w:sz w:val="32"/>
          <w:szCs w:val="32"/>
          <w:lang w:val="en-US" w:eastAsia="zh-CN"/>
        </w:rPr>
        <w:t>是高中教师增加，初中教师减少所致。</w:t>
      </w:r>
    </w:p>
    <w:p>
      <w:pPr>
        <w:pStyle w:val="5"/>
        <w:shd w:val="clear" w:color="auto" w:fill="FFFFFF"/>
        <w:spacing w:before="0" w:beforeAutospacing="0" w:after="0" w:afterAutospacing="0" w:line="23" w:lineRule="atLeast"/>
        <w:ind w:firstLine="643" w:firstLineChars="200"/>
        <w:jc w:val="both"/>
        <w:rPr>
          <w:rFonts w:hint="eastAsia" w:ascii="仿宋_GB2312" w:hAnsi="仿宋" w:eastAsia="仿宋_GB2312"/>
          <w:sz w:val="32"/>
          <w:szCs w:val="32"/>
          <w:lang w:val="en-US" w:eastAsia="zh-CN"/>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3</w:t>
      </w:r>
      <w:r>
        <w:rPr>
          <w:rFonts w:hint="eastAsia" w:ascii="仿宋" w:hAnsi="仿宋" w:eastAsia="仿宋" w:cs="仿宋"/>
          <w:b/>
          <w:bCs/>
          <w:kern w:val="2"/>
          <w:sz w:val="32"/>
          <w:szCs w:val="32"/>
        </w:rPr>
        <w:t>）教育支出（类）普通教育（款）其他教育费附加安排的支出（项）</w:t>
      </w:r>
      <w:r>
        <w:rPr>
          <w:rFonts w:hint="eastAsia" w:ascii="仿宋" w:hAnsi="仿宋" w:eastAsia="仿宋" w:cs="仿宋"/>
          <w:kern w:val="2"/>
          <w:sz w:val="32"/>
          <w:szCs w:val="32"/>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highlight w:val="none"/>
          <w:lang w:val="en-US" w:eastAsia="zh-CN"/>
        </w:rPr>
        <w:t>700</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700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的</w:t>
      </w:r>
      <w:r>
        <w:rPr>
          <w:rFonts w:hint="eastAsia" w:ascii="仿宋_GB2312" w:hAnsi="仿宋" w:eastAsia="仿宋_GB2312"/>
          <w:sz w:val="32"/>
          <w:szCs w:val="32"/>
        </w:rPr>
        <w:t>原因主要</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val="en-US" w:eastAsia="zh-CN"/>
        </w:rPr>
        <w:t>新增</w:t>
      </w:r>
      <w:r>
        <w:rPr>
          <w:rFonts w:hint="eastAsia" w:ascii="TimesNewRoman" w:hAnsi="TimesNewRoman" w:eastAsia="仿宋_GB2312" w:cs="TimesNewRoman"/>
          <w:kern w:val="0"/>
          <w:sz w:val="32"/>
          <w:szCs w:val="32"/>
        </w:rPr>
        <w:t>设备购置及校舍维修</w:t>
      </w:r>
      <w:r>
        <w:rPr>
          <w:rFonts w:hint="eastAsia" w:ascii="TimesNewRoman" w:hAnsi="TimesNewRoman" w:eastAsia="仿宋_GB2312" w:cs="TimesNewRoman"/>
          <w:kern w:val="0"/>
          <w:sz w:val="32"/>
          <w:szCs w:val="32"/>
          <w:lang w:val="en-US" w:eastAsia="zh-CN"/>
        </w:rPr>
        <w:t>项目支出</w:t>
      </w:r>
      <w:r>
        <w:rPr>
          <w:rFonts w:hint="eastAsia" w:ascii="仿宋_GB2312" w:hAnsi="仿宋" w:eastAsia="仿宋_GB2312"/>
          <w:sz w:val="32"/>
          <w:szCs w:val="32"/>
          <w:lang w:eastAsia="zh-CN"/>
        </w:rPr>
        <w:t>。</w:t>
      </w:r>
    </w:p>
    <w:p>
      <w:pPr>
        <w:pStyle w:val="5"/>
        <w:shd w:val="clear" w:color="auto" w:fill="FFFFFF"/>
        <w:spacing w:before="0" w:beforeAutospacing="0" w:after="0" w:afterAutospacing="0" w:line="23" w:lineRule="atLeast"/>
        <w:ind w:firstLine="643" w:firstLineChars="200"/>
        <w:jc w:val="both"/>
        <w:rPr>
          <w:rFonts w:hint="default" w:ascii="仿宋_GB2312" w:hAnsi="仿宋" w:eastAsia="仿宋_GB2312"/>
          <w:sz w:val="32"/>
          <w:szCs w:val="32"/>
          <w:lang w:val="en-US" w:eastAsia="zh-CN"/>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4</w:t>
      </w:r>
      <w:r>
        <w:rPr>
          <w:rFonts w:hint="eastAsia" w:ascii="仿宋" w:hAnsi="仿宋" w:eastAsia="仿宋" w:cs="仿宋"/>
          <w:b/>
          <w:bCs/>
          <w:kern w:val="2"/>
          <w:sz w:val="32"/>
          <w:szCs w:val="32"/>
        </w:rPr>
        <w:t>）社会保障和就业支出（类）行政事业单位离退休（款）事业单</w:t>
      </w:r>
      <w:r>
        <w:rPr>
          <w:rFonts w:hint="eastAsia" w:ascii="仿宋" w:hAnsi="仿宋" w:eastAsia="仿宋" w:cs="仿宋"/>
          <w:b/>
          <w:bCs/>
          <w:kern w:val="2"/>
          <w:sz w:val="32"/>
          <w:szCs w:val="32"/>
          <w:lang w:val="en-US" w:eastAsia="zh-CN"/>
        </w:rPr>
        <w:t>离退休</w:t>
      </w:r>
      <w:r>
        <w:rPr>
          <w:rFonts w:hint="eastAsia" w:ascii="仿宋" w:hAnsi="仿宋" w:eastAsia="仿宋" w:cs="仿宋"/>
          <w:b/>
          <w:bCs/>
          <w:kern w:val="2"/>
          <w:sz w:val="32"/>
          <w:szCs w:val="32"/>
        </w:rPr>
        <w:t>（项）</w:t>
      </w:r>
      <w:r>
        <w:rPr>
          <w:rFonts w:hint="eastAsia" w:ascii="仿宋" w:hAnsi="仿宋" w:eastAsia="仿宋" w:cs="仿宋"/>
          <w:b/>
          <w:bCs/>
          <w:kern w:val="2"/>
          <w:sz w:val="32"/>
          <w:szCs w:val="32"/>
          <w:lang w:eastAsia="zh-CN"/>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158.01</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减少9.45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下降5.64</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去年补发了退休人员以前年度的提租补贴。</w:t>
      </w:r>
    </w:p>
    <w:p>
      <w:pPr>
        <w:pStyle w:val="5"/>
        <w:shd w:val="clear" w:color="auto" w:fill="FFFFFF"/>
        <w:spacing w:before="0" w:beforeAutospacing="0" w:after="0" w:afterAutospacing="0" w:line="23" w:lineRule="atLeast"/>
        <w:ind w:firstLine="643" w:firstLineChars="200"/>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5</w:t>
      </w:r>
      <w:r>
        <w:rPr>
          <w:rFonts w:hint="eastAsia" w:ascii="仿宋" w:hAnsi="仿宋" w:eastAsia="仿宋" w:cs="仿宋"/>
          <w:b/>
          <w:bCs/>
          <w:kern w:val="2"/>
          <w:sz w:val="32"/>
          <w:szCs w:val="32"/>
        </w:rPr>
        <w:t>）社会保障和就业支出（类）事业单</w:t>
      </w:r>
      <w:r>
        <w:rPr>
          <w:rFonts w:hint="eastAsia" w:ascii="仿宋" w:hAnsi="仿宋" w:eastAsia="仿宋" w:cs="仿宋"/>
          <w:b/>
          <w:bCs/>
          <w:kern w:val="2"/>
          <w:sz w:val="32"/>
          <w:szCs w:val="32"/>
          <w:lang w:eastAsia="zh-CN"/>
        </w:rPr>
        <w:t>位</w:t>
      </w:r>
      <w:r>
        <w:rPr>
          <w:rFonts w:hint="eastAsia" w:ascii="仿宋" w:hAnsi="仿宋" w:eastAsia="仿宋" w:cs="仿宋"/>
          <w:b/>
          <w:bCs/>
          <w:kern w:val="2"/>
          <w:sz w:val="32"/>
          <w:szCs w:val="32"/>
        </w:rPr>
        <w:t>社会保障和就业支出（款）事业单位基本养老保险缴费支出（项）</w:t>
      </w:r>
      <w:r>
        <w:rPr>
          <w:rFonts w:hint="eastAsia" w:ascii="仿宋" w:hAnsi="仿宋" w:eastAsia="仿宋" w:cs="仿宋"/>
          <w:b/>
          <w:bCs/>
          <w:kern w:val="2"/>
          <w:sz w:val="32"/>
          <w:szCs w:val="32"/>
          <w:lang w:eastAsia="zh-CN"/>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259.02万</w:t>
      </w:r>
      <w:r>
        <w:rPr>
          <w:rFonts w:hint="eastAsia" w:ascii="仿宋_GB2312" w:hAnsi="仿宋" w:eastAsia="仿宋_GB2312"/>
          <w:sz w:val="32"/>
          <w:szCs w:val="32"/>
        </w:rPr>
        <w:t>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增加1.93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增加0.75</w:t>
      </w:r>
      <w:r>
        <w:rPr>
          <w:rFonts w:hint="eastAsia" w:ascii="仿宋_GB2312" w:hAnsi="仿宋" w:eastAsia="仿宋_GB2312"/>
          <w:sz w:val="32"/>
          <w:szCs w:val="32"/>
        </w:rPr>
        <w:t>%，</w:t>
      </w:r>
      <w:r>
        <w:rPr>
          <w:rFonts w:hint="eastAsia" w:ascii="仿宋_GB2312" w:hAnsi="仿宋" w:eastAsia="仿宋_GB2312"/>
          <w:sz w:val="32"/>
          <w:szCs w:val="32"/>
          <w:lang w:val="en-US" w:eastAsia="zh-CN"/>
        </w:rPr>
        <w:t>增</w:t>
      </w:r>
      <w:r>
        <w:rPr>
          <w:rFonts w:hint="eastAsia" w:ascii="仿宋_GB2312" w:hAnsi="仿宋" w:eastAsia="仿宋_GB2312"/>
          <w:sz w:val="32"/>
          <w:szCs w:val="32"/>
        </w:rPr>
        <w:t>长原因</w:t>
      </w:r>
      <w:r>
        <w:rPr>
          <w:rFonts w:hint="eastAsia" w:ascii="仿宋_GB2312" w:hAnsi="仿宋" w:eastAsia="仿宋_GB2312"/>
          <w:sz w:val="32"/>
          <w:szCs w:val="32"/>
          <w:lang w:eastAsia="zh-CN"/>
        </w:rPr>
        <w:t>是</w:t>
      </w:r>
      <w:r>
        <w:rPr>
          <w:rFonts w:hint="eastAsia" w:ascii="仿宋_GB2312" w:hAnsi="仿宋" w:eastAsia="仿宋_GB2312"/>
          <w:sz w:val="32"/>
          <w:szCs w:val="32"/>
          <w:lang w:val="en-US" w:eastAsia="zh-CN"/>
        </w:rPr>
        <w:t>常晋升</w:t>
      </w:r>
      <w:r>
        <w:rPr>
          <w:rFonts w:hint="eastAsia" w:ascii="仿宋_GB2312" w:hAnsi="仿宋" w:eastAsia="仿宋_GB2312"/>
          <w:sz w:val="32"/>
          <w:szCs w:val="32"/>
        </w:rPr>
        <w:t>相应带来的自然增长</w:t>
      </w:r>
      <w:r>
        <w:rPr>
          <w:rFonts w:hint="eastAsia" w:ascii="仿宋" w:hAnsi="仿宋" w:eastAsia="仿宋" w:cs="仿宋"/>
          <w:kern w:val="2"/>
          <w:sz w:val="32"/>
          <w:szCs w:val="32"/>
        </w:rPr>
        <w:t>。</w:t>
      </w:r>
      <w:r>
        <w:rPr>
          <w:rFonts w:hint="eastAsia" w:ascii="仿宋" w:hAnsi="仿宋" w:eastAsia="仿宋" w:cs="仿宋"/>
          <w:b/>
          <w:bCs/>
          <w:kern w:val="2"/>
          <w:sz w:val="32"/>
          <w:szCs w:val="32"/>
          <w:highlight w:val="none"/>
        </w:rPr>
        <w:t xml:space="preserve">  </w:t>
      </w:r>
      <w:r>
        <w:rPr>
          <w:rFonts w:hint="eastAsia" w:ascii="仿宋" w:hAnsi="仿宋" w:eastAsia="仿宋" w:cs="仿宋"/>
          <w:kern w:val="2"/>
          <w:sz w:val="32"/>
          <w:szCs w:val="32"/>
          <w:highlight w:val="none"/>
        </w:rPr>
        <w:t xml:space="preserve">        </w:t>
      </w:r>
    </w:p>
    <w:p>
      <w:pPr>
        <w:pStyle w:val="5"/>
        <w:shd w:val="clear" w:color="auto" w:fill="FFFFFF"/>
        <w:spacing w:before="0" w:beforeAutospacing="0" w:after="0" w:afterAutospacing="0" w:line="23" w:lineRule="atLeast"/>
        <w:ind w:firstLine="643" w:firstLineChars="200"/>
        <w:jc w:val="both"/>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6</w:t>
      </w:r>
      <w:r>
        <w:rPr>
          <w:rFonts w:hint="eastAsia" w:ascii="仿宋" w:hAnsi="仿宋" w:eastAsia="仿宋" w:cs="仿宋"/>
          <w:b/>
          <w:bCs/>
          <w:kern w:val="2"/>
          <w:sz w:val="32"/>
          <w:szCs w:val="32"/>
        </w:rPr>
        <w:t>）社会保障和就业支出（类）事业单</w:t>
      </w:r>
      <w:r>
        <w:rPr>
          <w:rFonts w:hint="eastAsia" w:ascii="仿宋" w:hAnsi="仿宋" w:eastAsia="仿宋" w:cs="仿宋"/>
          <w:b/>
          <w:bCs/>
          <w:kern w:val="2"/>
          <w:sz w:val="32"/>
          <w:szCs w:val="32"/>
          <w:lang w:eastAsia="zh-CN"/>
        </w:rPr>
        <w:t>位</w:t>
      </w:r>
      <w:r>
        <w:rPr>
          <w:rFonts w:hint="eastAsia" w:ascii="仿宋" w:hAnsi="仿宋" w:eastAsia="仿宋" w:cs="仿宋"/>
          <w:b/>
          <w:bCs/>
          <w:kern w:val="2"/>
          <w:sz w:val="32"/>
          <w:szCs w:val="32"/>
        </w:rPr>
        <w:t>社会保障和就业支出（款）事业单位职业年金缴费支出（项</w:t>
      </w:r>
      <w:r>
        <w:rPr>
          <w:rFonts w:hint="eastAsia" w:ascii="仿宋" w:hAnsi="仿宋" w:eastAsia="仿宋" w:cs="仿宋"/>
          <w:b/>
          <w:bCs/>
          <w:kern w:val="2"/>
          <w:sz w:val="32"/>
          <w:szCs w:val="32"/>
          <w:lang w:eastAsia="zh-CN"/>
        </w:rPr>
        <w:t>），</w:t>
      </w:r>
      <w:r>
        <w:rPr>
          <w:rFonts w:hint="eastAsia" w:ascii="仿宋" w:hAnsi="仿宋" w:eastAsia="仿宋" w:cs="仿宋"/>
          <w:kern w:val="2"/>
          <w:sz w:val="32"/>
          <w:szCs w:val="32"/>
          <w:highlight w:val="none"/>
        </w:rPr>
        <w:t xml:space="preserve"> </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129.51万</w:t>
      </w:r>
      <w:r>
        <w:rPr>
          <w:rFonts w:hint="eastAsia" w:ascii="仿宋_GB2312" w:hAnsi="仿宋" w:eastAsia="仿宋_GB2312"/>
          <w:sz w:val="32"/>
          <w:szCs w:val="32"/>
        </w:rPr>
        <w:t>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增加0.97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增加0.75</w:t>
      </w:r>
      <w:r>
        <w:rPr>
          <w:rFonts w:hint="eastAsia" w:ascii="仿宋_GB2312" w:hAnsi="仿宋" w:eastAsia="仿宋_GB2312"/>
          <w:sz w:val="32"/>
          <w:szCs w:val="32"/>
        </w:rPr>
        <w:t>%，</w:t>
      </w:r>
      <w:r>
        <w:rPr>
          <w:rFonts w:hint="eastAsia" w:ascii="仿宋_GB2312" w:hAnsi="仿宋" w:eastAsia="仿宋_GB2312"/>
          <w:sz w:val="32"/>
          <w:szCs w:val="32"/>
          <w:lang w:val="en-US" w:eastAsia="zh-CN"/>
        </w:rPr>
        <w:t>增</w:t>
      </w:r>
      <w:r>
        <w:rPr>
          <w:rFonts w:hint="eastAsia" w:ascii="仿宋_GB2312" w:hAnsi="仿宋" w:eastAsia="仿宋_GB2312"/>
          <w:sz w:val="32"/>
          <w:szCs w:val="32"/>
        </w:rPr>
        <w:t>长原因主</w:t>
      </w:r>
      <w:r>
        <w:rPr>
          <w:rFonts w:hint="eastAsia" w:ascii="仿宋_GB2312" w:hAnsi="仿宋" w:eastAsia="仿宋_GB2312"/>
          <w:sz w:val="32"/>
          <w:szCs w:val="32"/>
          <w:lang w:eastAsia="zh-CN"/>
        </w:rPr>
        <w:t>是</w:t>
      </w:r>
      <w:r>
        <w:rPr>
          <w:rFonts w:hint="eastAsia" w:ascii="仿宋_GB2312" w:hAnsi="仿宋" w:eastAsia="仿宋_GB2312"/>
          <w:sz w:val="32"/>
          <w:szCs w:val="32"/>
          <w:lang w:val="en-US" w:eastAsia="zh-CN"/>
        </w:rPr>
        <w:t>正常晋升</w:t>
      </w:r>
      <w:r>
        <w:rPr>
          <w:rFonts w:hint="eastAsia" w:ascii="仿宋_GB2312" w:hAnsi="仿宋" w:eastAsia="仿宋_GB2312"/>
          <w:sz w:val="32"/>
          <w:szCs w:val="32"/>
        </w:rPr>
        <w:t>相应带来的自然增长</w:t>
      </w:r>
      <w:r>
        <w:rPr>
          <w:rFonts w:hint="eastAsia" w:ascii="仿宋" w:hAnsi="仿宋" w:eastAsia="仿宋" w:cs="仿宋"/>
          <w:kern w:val="2"/>
          <w:sz w:val="32"/>
          <w:szCs w:val="32"/>
        </w:rPr>
        <w:t>。</w:t>
      </w:r>
      <w:r>
        <w:rPr>
          <w:rFonts w:hint="eastAsia" w:ascii="仿宋" w:hAnsi="仿宋" w:eastAsia="仿宋" w:cs="仿宋"/>
          <w:b/>
          <w:bCs/>
          <w:kern w:val="2"/>
          <w:sz w:val="32"/>
          <w:szCs w:val="32"/>
          <w:highlight w:val="none"/>
        </w:rPr>
        <w:t xml:space="preserve">  </w:t>
      </w:r>
    </w:p>
    <w:p>
      <w:pPr>
        <w:pStyle w:val="5"/>
        <w:shd w:val="clear" w:color="auto" w:fill="FFFFFF"/>
        <w:spacing w:before="0" w:beforeAutospacing="0" w:after="0" w:afterAutospacing="0" w:line="23" w:lineRule="atLeast"/>
        <w:ind w:firstLine="643" w:firstLineChars="200"/>
        <w:jc w:val="both"/>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7</w:t>
      </w:r>
      <w:r>
        <w:rPr>
          <w:rFonts w:hint="eastAsia" w:ascii="仿宋" w:hAnsi="仿宋" w:eastAsia="仿宋" w:cs="仿宋"/>
          <w:b/>
          <w:bCs/>
          <w:kern w:val="2"/>
          <w:sz w:val="32"/>
          <w:szCs w:val="32"/>
        </w:rPr>
        <w:t>）社会保障和就业支出（类）事业单</w:t>
      </w:r>
      <w:r>
        <w:rPr>
          <w:rFonts w:hint="eastAsia" w:ascii="仿宋" w:hAnsi="仿宋" w:eastAsia="仿宋" w:cs="仿宋"/>
          <w:b/>
          <w:bCs/>
          <w:kern w:val="2"/>
          <w:sz w:val="32"/>
          <w:szCs w:val="32"/>
          <w:lang w:eastAsia="zh-CN"/>
        </w:rPr>
        <w:t>位</w:t>
      </w:r>
      <w:bookmarkStart w:id="0" w:name="_GoBack"/>
      <w:bookmarkEnd w:id="0"/>
      <w:r>
        <w:rPr>
          <w:rFonts w:hint="eastAsia" w:ascii="仿宋" w:hAnsi="仿宋" w:eastAsia="仿宋" w:cs="仿宋"/>
          <w:b/>
          <w:bCs/>
          <w:kern w:val="2"/>
          <w:sz w:val="32"/>
          <w:szCs w:val="32"/>
        </w:rPr>
        <w:t>社会保障和就业支出（款）社会保障和就业支出（项</w:t>
      </w:r>
      <w:r>
        <w:rPr>
          <w:rFonts w:hint="eastAsia" w:ascii="仿宋" w:hAnsi="仿宋" w:eastAsia="仿宋" w:cs="仿宋"/>
          <w:b/>
          <w:bCs/>
          <w:kern w:val="2"/>
          <w:sz w:val="32"/>
          <w:szCs w:val="32"/>
          <w:lang w:eastAsia="zh-CN"/>
        </w:rPr>
        <w:t>），</w:t>
      </w:r>
      <w:r>
        <w:rPr>
          <w:rFonts w:hint="eastAsia" w:ascii="仿宋" w:hAnsi="仿宋" w:eastAsia="仿宋" w:cs="仿宋"/>
          <w:kern w:val="2"/>
          <w:sz w:val="32"/>
          <w:szCs w:val="32"/>
          <w:highlight w:val="none"/>
        </w:rPr>
        <w:t xml:space="preserve"> </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8.40万</w:t>
      </w:r>
      <w:r>
        <w:rPr>
          <w:rFonts w:hint="eastAsia" w:ascii="仿宋_GB2312" w:hAnsi="仿宋" w:eastAsia="仿宋_GB2312"/>
          <w:sz w:val="32"/>
          <w:szCs w:val="32"/>
        </w:rPr>
        <w:t>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增加1.13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增加15.54</w:t>
      </w:r>
      <w:r>
        <w:rPr>
          <w:rFonts w:hint="eastAsia" w:ascii="仿宋_GB2312" w:hAnsi="仿宋" w:eastAsia="仿宋_GB2312"/>
          <w:sz w:val="32"/>
          <w:szCs w:val="32"/>
        </w:rPr>
        <w:t>%，</w:t>
      </w:r>
      <w:r>
        <w:rPr>
          <w:rFonts w:hint="eastAsia" w:ascii="仿宋_GB2312" w:hAnsi="仿宋" w:eastAsia="仿宋_GB2312"/>
          <w:sz w:val="32"/>
          <w:szCs w:val="32"/>
          <w:lang w:val="en-US" w:eastAsia="zh-CN"/>
        </w:rPr>
        <w:t>增</w:t>
      </w:r>
      <w:r>
        <w:rPr>
          <w:rFonts w:hint="eastAsia" w:ascii="仿宋_GB2312" w:hAnsi="仿宋" w:eastAsia="仿宋_GB2312"/>
          <w:sz w:val="32"/>
          <w:szCs w:val="32"/>
        </w:rPr>
        <w:t>长原因主要</w:t>
      </w:r>
      <w:r>
        <w:rPr>
          <w:rFonts w:hint="eastAsia" w:ascii="仿宋_GB2312" w:hAnsi="仿宋" w:eastAsia="仿宋_GB2312"/>
          <w:sz w:val="32"/>
          <w:szCs w:val="32"/>
          <w:lang w:val="en-US" w:eastAsia="zh-CN"/>
        </w:rPr>
        <w:t>是正常晋升</w:t>
      </w:r>
      <w:r>
        <w:rPr>
          <w:rFonts w:hint="eastAsia" w:ascii="仿宋_GB2312" w:hAnsi="仿宋" w:eastAsia="仿宋_GB2312"/>
          <w:sz w:val="32"/>
          <w:szCs w:val="32"/>
        </w:rPr>
        <w:t>相应带来的自然增长</w:t>
      </w:r>
      <w:r>
        <w:rPr>
          <w:rFonts w:hint="eastAsia" w:ascii="仿宋" w:hAnsi="仿宋" w:eastAsia="仿宋" w:cs="仿宋"/>
          <w:kern w:val="2"/>
          <w:sz w:val="32"/>
          <w:szCs w:val="32"/>
        </w:rPr>
        <w:t>。</w:t>
      </w:r>
      <w:r>
        <w:rPr>
          <w:rFonts w:hint="eastAsia" w:ascii="仿宋" w:hAnsi="仿宋" w:eastAsia="仿宋" w:cs="仿宋"/>
          <w:b/>
          <w:bCs/>
          <w:kern w:val="2"/>
          <w:sz w:val="32"/>
          <w:szCs w:val="32"/>
          <w:highlight w:val="none"/>
        </w:rPr>
        <w:t xml:space="preserve">  </w:t>
      </w:r>
    </w:p>
    <w:p>
      <w:pPr>
        <w:pStyle w:val="5"/>
        <w:shd w:val="clear" w:color="auto" w:fill="FFFFFF"/>
        <w:spacing w:before="0" w:beforeAutospacing="0" w:after="0" w:afterAutospacing="0" w:line="23" w:lineRule="atLeast"/>
        <w:ind w:firstLine="643" w:firstLineChars="200"/>
        <w:jc w:val="both"/>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8</w:t>
      </w:r>
      <w:r>
        <w:rPr>
          <w:rFonts w:hint="eastAsia" w:ascii="仿宋" w:hAnsi="仿宋" w:eastAsia="仿宋" w:cs="仿宋"/>
          <w:b/>
          <w:bCs/>
          <w:kern w:val="2"/>
          <w:sz w:val="32"/>
          <w:szCs w:val="32"/>
        </w:rPr>
        <w:t>）卫生健康支出（类）行政事业单位医疗（款）</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rPr>
        <w:t>事业单</w:t>
      </w:r>
      <w:r>
        <w:rPr>
          <w:rFonts w:hint="eastAsia" w:ascii="仿宋" w:hAnsi="仿宋" w:eastAsia="仿宋" w:cs="仿宋"/>
          <w:b/>
          <w:bCs/>
          <w:kern w:val="2"/>
          <w:sz w:val="32"/>
          <w:szCs w:val="32"/>
          <w:lang w:val="en-US" w:eastAsia="zh-CN"/>
        </w:rPr>
        <w:t>医疗补助</w:t>
      </w: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项</w:t>
      </w:r>
      <w:r>
        <w:rPr>
          <w:rFonts w:hint="eastAsia" w:ascii="仿宋" w:hAnsi="仿宋" w:eastAsia="仿宋" w:cs="仿宋"/>
          <w:b/>
          <w:bCs/>
          <w:kern w:val="2"/>
          <w:sz w:val="32"/>
          <w:szCs w:val="32"/>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132.80万</w:t>
      </w:r>
      <w:r>
        <w:rPr>
          <w:rFonts w:hint="eastAsia" w:ascii="仿宋_GB2312" w:hAnsi="仿宋" w:eastAsia="仿宋_GB2312"/>
          <w:sz w:val="32"/>
          <w:szCs w:val="32"/>
        </w:rPr>
        <w:t>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增加23.10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增加21.06</w:t>
      </w:r>
      <w:r>
        <w:rPr>
          <w:rFonts w:hint="eastAsia" w:ascii="仿宋_GB2312" w:hAnsi="仿宋" w:eastAsia="仿宋_GB2312"/>
          <w:sz w:val="32"/>
          <w:szCs w:val="32"/>
        </w:rPr>
        <w:t>%，</w:t>
      </w:r>
      <w:r>
        <w:rPr>
          <w:rFonts w:hint="eastAsia" w:ascii="仿宋_GB2312" w:hAnsi="仿宋" w:eastAsia="仿宋_GB2312"/>
          <w:sz w:val="32"/>
          <w:szCs w:val="32"/>
          <w:lang w:val="en-US" w:eastAsia="zh-CN"/>
        </w:rPr>
        <w:t>增</w:t>
      </w:r>
      <w:r>
        <w:rPr>
          <w:rFonts w:hint="eastAsia" w:ascii="仿宋_GB2312" w:hAnsi="仿宋" w:eastAsia="仿宋_GB2312"/>
          <w:sz w:val="32"/>
          <w:szCs w:val="32"/>
        </w:rPr>
        <w:t>长原因主要是人员增加及正常增资等相应带来的自然增长</w:t>
      </w:r>
      <w:r>
        <w:rPr>
          <w:rFonts w:hint="eastAsia" w:ascii="仿宋" w:hAnsi="仿宋" w:eastAsia="仿宋" w:cs="仿宋"/>
          <w:kern w:val="2"/>
          <w:sz w:val="32"/>
          <w:szCs w:val="32"/>
        </w:rPr>
        <w:t>。</w:t>
      </w:r>
      <w:r>
        <w:rPr>
          <w:rFonts w:hint="eastAsia" w:ascii="仿宋" w:hAnsi="仿宋" w:eastAsia="仿宋" w:cs="仿宋"/>
          <w:b/>
          <w:bCs/>
          <w:kern w:val="2"/>
          <w:sz w:val="32"/>
          <w:szCs w:val="32"/>
          <w:highlight w:val="none"/>
        </w:rPr>
        <w:t xml:space="preserve"> </w:t>
      </w:r>
    </w:p>
    <w:p>
      <w:pPr>
        <w:pStyle w:val="5"/>
        <w:shd w:val="clear" w:color="auto" w:fill="FFFFFF"/>
        <w:spacing w:before="0" w:beforeAutospacing="0" w:after="0" w:afterAutospacing="0" w:line="23" w:lineRule="atLeast"/>
        <w:ind w:firstLine="643" w:firstLineChars="200"/>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9</w:t>
      </w:r>
      <w:r>
        <w:rPr>
          <w:rFonts w:hint="eastAsia" w:ascii="仿宋" w:hAnsi="仿宋" w:eastAsia="仿宋" w:cs="仿宋"/>
          <w:b/>
          <w:bCs/>
          <w:kern w:val="2"/>
          <w:sz w:val="32"/>
          <w:szCs w:val="32"/>
        </w:rPr>
        <w:t>）卫生健康支出（类）行政事业单位医疗（款）</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lang w:val="en-US" w:eastAsia="zh-CN"/>
        </w:rPr>
        <w:t>公务员医疗补助</w:t>
      </w:r>
      <w:r>
        <w:rPr>
          <w:rFonts w:hint="eastAsia" w:ascii="仿宋" w:hAnsi="仿宋" w:eastAsia="仿宋" w:cs="仿宋"/>
          <w:b/>
          <w:bCs/>
          <w:kern w:val="2"/>
          <w:sz w:val="32"/>
          <w:szCs w:val="32"/>
        </w:rPr>
        <w:t>（</w:t>
      </w:r>
      <w:r>
        <w:rPr>
          <w:rFonts w:hint="eastAsia" w:ascii="仿宋" w:hAnsi="仿宋" w:eastAsia="仿宋" w:cs="仿宋"/>
          <w:b/>
          <w:bCs/>
          <w:kern w:val="2"/>
          <w:sz w:val="32"/>
          <w:szCs w:val="32"/>
          <w:lang w:val="en-US" w:eastAsia="zh-CN"/>
        </w:rPr>
        <w:t>项</w:t>
      </w:r>
      <w:r>
        <w:rPr>
          <w:rFonts w:hint="eastAsia" w:ascii="仿宋" w:hAnsi="仿宋" w:eastAsia="仿宋" w:cs="仿宋"/>
          <w:b/>
          <w:bCs/>
          <w:kern w:val="2"/>
          <w:sz w:val="32"/>
          <w:szCs w:val="32"/>
        </w:rPr>
        <w:t>）</w:t>
      </w:r>
      <w:r>
        <w:rPr>
          <w:rFonts w:hint="eastAsia" w:ascii="仿宋_GB2312" w:hAnsi="仿宋" w:eastAsia="仿宋_GB2312"/>
          <w:sz w:val="32"/>
          <w:szCs w:val="32"/>
          <w:lang w:eastAsia="zh-CN"/>
        </w:rPr>
        <w:t>2024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36.00万</w:t>
      </w:r>
      <w:r>
        <w:rPr>
          <w:rFonts w:hint="eastAsia" w:ascii="仿宋_GB2312" w:hAnsi="仿宋" w:eastAsia="仿宋_GB2312"/>
          <w:sz w:val="32"/>
          <w:szCs w:val="32"/>
        </w:rPr>
        <w:t>元，比</w:t>
      </w:r>
      <w:r>
        <w:rPr>
          <w:rFonts w:hint="eastAsia" w:ascii="仿宋_GB2312" w:hAnsi="仿宋" w:eastAsia="仿宋_GB2312"/>
          <w:sz w:val="32"/>
          <w:szCs w:val="32"/>
          <w:lang w:eastAsia="zh-CN"/>
        </w:rPr>
        <w:t>2023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增加0.32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增加3.23</w:t>
      </w:r>
      <w:r>
        <w:rPr>
          <w:rFonts w:hint="eastAsia" w:ascii="仿宋_GB2312" w:hAnsi="仿宋" w:eastAsia="仿宋_GB2312"/>
          <w:sz w:val="32"/>
          <w:szCs w:val="32"/>
        </w:rPr>
        <w:t>%，</w:t>
      </w:r>
      <w:r>
        <w:rPr>
          <w:rFonts w:hint="eastAsia" w:ascii="仿宋_GB2312" w:hAnsi="仿宋" w:eastAsia="仿宋_GB2312"/>
          <w:sz w:val="32"/>
          <w:szCs w:val="32"/>
          <w:lang w:val="en-US" w:eastAsia="zh-CN"/>
        </w:rPr>
        <w:t>增</w:t>
      </w:r>
      <w:r>
        <w:rPr>
          <w:rFonts w:hint="eastAsia" w:ascii="仿宋_GB2312" w:hAnsi="仿宋" w:eastAsia="仿宋_GB2312"/>
          <w:sz w:val="32"/>
          <w:szCs w:val="32"/>
        </w:rPr>
        <w:t>长原因主要是人员增加及正常增资等相应带来的自然增长</w:t>
      </w:r>
      <w:r>
        <w:rPr>
          <w:rFonts w:hint="eastAsia" w:ascii="仿宋" w:hAnsi="仿宋" w:eastAsia="仿宋" w:cs="仿宋"/>
          <w:kern w:val="2"/>
          <w:sz w:val="32"/>
          <w:szCs w:val="32"/>
        </w:rPr>
        <w:t>。</w:t>
      </w:r>
      <w:r>
        <w:rPr>
          <w:rFonts w:hint="eastAsia" w:ascii="仿宋" w:hAnsi="仿宋" w:eastAsia="仿宋" w:cs="仿宋"/>
          <w:b/>
          <w:bCs/>
          <w:kern w:val="2"/>
          <w:sz w:val="32"/>
          <w:szCs w:val="32"/>
          <w:highlight w:val="none"/>
        </w:rPr>
        <w:t xml:space="preserve">  </w:t>
      </w:r>
      <w:r>
        <w:rPr>
          <w:rFonts w:hint="eastAsia" w:ascii="仿宋" w:hAnsi="仿宋" w:eastAsia="仿宋" w:cs="仿宋"/>
          <w:kern w:val="2"/>
          <w:sz w:val="32"/>
          <w:szCs w:val="32"/>
          <w:highlight w:val="none"/>
        </w:rPr>
        <w:t xml:space="preserve">        </w:t>
      </w:r>
      <w:r>
        <w:rPr>
          <w:rFonts w:hint="eastAsia" w:ascii="仿宋" w:hAnsi="仿宋" w:eastAsia="仿宋" w:cs="仿宋"/>
          <w:b/>
          <w:bCs/>
          <w:kern w:val="2"/>
          <w:sz w:val="32"/>
          <w:szCs w:val="32"/>
          <w:highlight w:val="none"/>
        </w:rPr>
        <w:t xml:space="preserve"> </w:t>
      </w:r>
      <w:r>
        <w:rPr>
          <w:rFonts w:hint="eastAsia" w:ascii="仿宋" w:hAnsi="仿宋" w:eastAsia="仿宋" w:cs="仿宋"/>
          <w:kern w:val="2"/>
          <w:sz w:val="32"/>
          <w:szCs w:val="32"/>
          <w:highlight w:val="none"/>
        </w:rPr>
        <w:t xml:space="preserve">  </w:t>
      </w:r>
    </w:p>
    <w:p>
      <w:pPr>
        <w:pStyle w:val="5"/>
        <w:numPr>
          <w:ilvl w:val="0"/>
          <w:numId w:val="0"/>
        </w:numPr>
        <w:shd w:val="clear" w:color="auto" w:fill="FFFFFF"/>
        <w:spacing w:before="0" w:beforeAutospacing="0" w:after="0" w:afterAutospacing="0" w:line="23" w:lineRule="atLeast"/>
        <w:ind w:left="630" w:leftChars="0"/>
        <w:jc w:val="both"/>
        <w:rPr>
          <w:rFonts w:hint="eastAsia" w:ascii="仿宋" w:hAnsi="仿宋" w:eastAsia="仿宋" w:cs="仿宋"/>
          <w:b/>
          <w:bCs/>
          <w:kern w:val="2"/>
          <w:sz w:val="32"/>
          <w:szCs w:val="32"/>
          <w:lang w:eastAsia="zh-CN"/>
        </w:rPr>
      </w:pP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lang w:val="en-US" w:eastAsia="zh-CN"/>
        </w:rPr>
        <w:t>10</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rPr>
        <w:t>房保障支出（类）住房改革支出（款）住房公积金（项）</w:t>
      </w:r>
      <w:r>
        <w:rPr>
          <w:rFonts w:hint="eastAsia" w:ascii="仿宋" w:hAnsi="仿宋" w:eastAsia="仿宋" w:cs="仿宋"/>
          <w:b/>
          <w:bCs/>
          <w:kern w:val="2"/>
          <w:sz w:val="32"/>
          <w:szCs w:val="32"/>
          <w:lang w:eastAsia="zh-CN"/>
        </w:rPr>
        <w:t>、</w:t>
      </w:r>
    </w:p>
    <w:p>
      <w:pPr>
        <w:pStyle w:val="5"/>
        <w:numPr>
          <w:ilvl w:val="0"/>
          <w:numId w:val="0"/>
        </w:numPr>
        <w:shd w:val="clear" w:color="auto" w:fill="FFFFFF"/>
        <w:spacing w:before="0" w:beforeAutospacing="0" w:after="0" w:afterAutospacing="0" w:line="23" w:lineRule="atLeast"/>
        <w:jc w:val="both"/>
        <w:rPr>
          <w:rFonts w:hint="default" w:ascii="仿宋" w:hAnsi="仿宋" w:eastAsia="仿宋_GB2312" w:cs="仿宋"/>
          <w:kern w:val="2"/>
          <w:sz w:val="32"/>
          <w:szCs w:val="32"/>
          <w:highlight w:val="none"/>
          <w:lang w:val="en-US"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226.72</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减少26.76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下降10.56</w:t>
      </w:r>
      <w:r>
        <w:rPr>
          <w:rFonts w:hint="eastAsia" w:ascii="仿宋_GB2312" w:hAnsi="仿宋" w:eastAsia="仿宋_GB2312"/>
          <w:sz w:val="32"/>
          <w:szCs w:val="32"/>
        </w:rPr>
        <w:t>%，</w:t>
      </w:r>
      <w:r>
        <w:rPr>
          <w:rFonts w:hint="eastAsia" w:ascii="仿宋_GB2312" w:hAnsi="仿宋" w:eastAsia="仿宋_GB2312"/>
          <w:sz w:val="32"/>
          <w:szCs w:val="32"/>
          <w:highlight w:val="none"/>
          <w:lang w:val="en-US" w:eastAsia="zh-CN"/>
        </w:rPr>
        <w:t>下降</w:t>
      </w:r>
      <w:r>
        <w:rPr>
          <w:rFonts w:hint="eastAsia" w:ascii="仿宋_GB2312" w:hAnsi="仿宋" w:eastAsia="仿宋_GB2312"/>
          <w:sz w:val="32"/>
          <w:szCs w:val="32"/>
          <w:highlight w:val="none"/>
        </w:rPr>
        <w:t>原因主要</w:t>
      </w:r>
      <w:r>
        <w:rPr>
          <w:rFonts w:hint="eastAsia" w:ascii="仿宋_GB2312" w:hAnsi="仿宋" w:eastAsia="仿宋_GB2312"/>
          <w:sz w:val="32"/>
          <w:szCs w:val="32"/>
          <w:highlight w:val="none"/>
          <w:lang w:val="en-US" w:eastAsia="zh-CN"/>
        </w:rPr>
        <w:t>公积金基数计算的调整。</w:t>
      </w:r>
    </w:p>
    <w:p>
      <w:pPr>
        <w:pStyle w:val="5"/>
        <w:numPr>
          <w:ilvl w:val="0"/>
          <w:numId w:val="0"/>
        </w:numPr>
        <w:shd w:val="clear" w:color="auto" w:fill="FFFFFF"/>
        <w:spacing w:before="0" w:beforeAutospacing="0" w:after="0" w:afterAutospacing="0" w:line="23" w:lineRule="atLeast"/>
        <w:ind w:firstLine="643" w:firstLineChars="200"/>
        <w:jc w:val="both"/>
        <w:rPr>
          <w:rFonts w:hint="eastAsia" w:ascii="仿宋" w:hAnsi="仿宋" w:eastAsia="仿宋" w:cs="仿宋"/>
          <w:kern w:val="2"/>
          <w:sz w:val="32"/>
          <w:szCs w:val="32"/>
          <w:highlight w:val="none"/>
        </w:rPr>
      </w:pP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lang w:val="en-US" w:eastAsia="zh-CN"/>
        </w:rPr>
        <w:t>11</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rPr>
        <w:t>房保障支出（类）住房改革支出（款）提租补贴（项），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71.44</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增加8.07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增长12.73</w:t>
      </w:r>
      <w:r>
        <w:rPr>
          <w:rFonts w:hint="eastAsia" w:ascii="仿宋_GB2312" w:hAnsi="仿宋" w:eastAsia="仿宋_GB2312"/>
          <w:sz w:val="32"/>
          <w:szCs w:val="32"/>
        </w:rPr>
        <w:t>%，</w:t>
      </w:r>
      <w:r>
        <w:rPr>
          <w:rFonts w:hint="eastAsia" w:ascii="仿宋_GB2312" w:hAnsi="仿宋" w:eastAsia="仿宋_GB2312"/>
          <w:sz w:val="32"/>
          <w:szCs w:val="32"/>
          <w:highlight w:val="none"/>
          <w:lang w:val="en-US" w:eastAsia="zh-CN"/>
        </w:rPr>
        <w:t>增长</w:t>
      </w:r>
      <w:r>
        <w:rPr>
          <w:rFonts w:hint="eastAsia" w:ascii="仿宋_GB2312" w:hAnsi="仿宋" w:eastAsia="仿宋_GB2312"/>
          <w:sz w:val="32"/>
          <w:szCs w:val="32"/>
          <w:highlight w:val="none"/>
        </w:rPr>
        <w:t>原因主要是</w:t>
      </w:r>
      <w:r>
        <w:rPr>
          <w:rFonts w:hint="eastAsia" w:ascii="仿宋_GB2312" w:hAnsi="仿宋" w:eastAsia="仿宋_GB2312"/>
          <w:sz w:val="32"/>
          <w:szCs w:val="32"/>
        </w:rPr>
        <w:t>人员增加及正常增资等相应带来的自然增长</w:t>
      </w:r>
      <w:r>
        <w:rPr>
          <w:rFonts w:hint="eastAsia" w:ascii="仿宋" w:hAnsi="仿宋" w:eastAsia="仿宋" w:cs="仿宋"/>
          <w:kern w:val="2"/>
          <w:sz w:val="32"/>
          <w:szCs w:val="32"/>
          <w:highlight w:val="none"/>
        </w:rPr>
        <w:t>。</w:t>
      </w:r>
    </w:p>
    <w:p>
      <w:pPr>
        <w:ind w:firstLine="643" w:firstLineChars="200"/>
        <w:rPr>
          <w:rFonts w:hint="eastAsia" w:ascii="仿宋_GB2312" w:hAnsi="仿宋" w:eastAsia="仿宋_GB2312"/>
          <w:sz w:val="32"/>
          <w:szCs w:val="32"/>
          <w:highlight w:val="none"/>
        </w:rPr>
      </w:pP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lang w:val="en-US" w:eastAsia="zh-CN"/>
        </w:rPr>
        <w:t>12</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rPr>
        <w:t>房保障支出（类）住房改革支出（款）</w:t>
      </w:r>
      <w:r>
        <w:rPr>
          <w:rFonts w:hint="eastAsia" w:ascii="仿宋" w:hAnsi="仿宋" w:eastAsia="仿宋" w:cs="仿宋"/>
          <w:b/>
          <w:bCs/>
          <w:kern w:val="2"/>
          <w:sz w:val="32"/>
          <w:szCs w:val="32"/>
          <w:lang w:val="en-US" w:eastAsia="zh-CN"/>
        </w:rPr>
        <w:t>住房补贴</w:t>
      </w:r>
      <w:r>
        <w:rPr>
          <w:rFonts w:hint="eastAsia" w:ascii="仿宋" w:hAnsi="仿宋" w:eastAsia="仿宋" w:cs="仿宋"/>
          <w:b/>
          <w:bCs/>
          <w:kern w:val="2"/>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94.47</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减少11.15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下降10.56</w:t>
      </w:r>
      <w:r>
        <w:rPr>
          <w:rFonts w:hint="eastAsia" w:ascii="仿宋_GB2312" w:hAnsi="仿宋" w:eastAsia="仿宋_GB2312"/>
          <w:sz w:val="32"/>
          <w:szCs w:val="32"/>
        </w:rPr>
        <w:t>%，</w:t>
      </w:r>
      <w:r>
        <w:rPr>
          <w:rFonts w:hint="eastAsia" w:ascii="仿宋_GB2312" w:hAnsi="仿宋" w:eastAsia="仿宋_GB2312"/>
          <w:sz w:val="32"/>
          <w:szCs w:val="32"/>
          <w:highlight w:val="none"/>
          <w:lang w:val="en-US" w:eastAsia="zh-CN"/>
        </w:rPr>
        <w:t>增长</w:t>
      </w:r>
      <w:r>
        <w:rPr>
          <w:rFonts w:hint="eastAsia" w:ascii="仿宋_GB2312" w:hAnsi="仿宋" w:eastAsia="仿宋_GB2312"/>
          <w:sz w:val="32"/>
          <w:szCs w:val="32"/>
          <w:highlight w:val="none"/>
        </w:rPr>
        <w:t>原因主要是主要</w:t>
      </w:r>
      <w:r>
        <w:rPr>
          <w:rFonts w:hint="eastAsia" w:ascii="仿宋_GB2312" w:hAnsi="仿宋" w:eastAsia="仿宋_GB2312"/>
          <w:sz w:val="32"/>
          <w:szCs w:val="32"/>
          <w:highlight w:val="none"/>
          <w:lang w:val="en-US" w:eastAsia="zh-CN"/>
        </w:rPr>
        <w:t>公积金基数计算的调整。</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2736.92</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2628.12</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108.80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2628.12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w:t>
      </w:r>
      <w:r>
        <w:rPr>
          <w:rFonts w:hint="eastAsia" w:ascii="TimesNewRoman" w:hAnsi="TimesNewRoman" w:eastAsia="仿宋_GB2312" w:cs="TimesNewRoman"/>
          <w:kern w:val="0"/>
          <w:sz w:val="32"/>
          <w:szCs w:val="32"/>
          <w:lang w:val="en-US" w:eastAsia="zh-CN"/>
        </w:rPr>
        <w:t>777.40万元</w:t>
      </w:r>
      <w:r>
        <w:rPr>
          <w:rFonts w:hint="eastAsia" w:ascii="TimesNewRoman" w:hAnsi="TimesNewRoman" w:eastAsia="仿宋_GB2312" w:cs="TimesNewRoman"/>
          <w:kern w:val="0"/>
          <w:sz w:val="32"/>
          <w:szCs w:val="32"/>
        </w:rPr>
        <w:t>、津贴补贴</w:t>
      </w:r>
      <w:r>
        <w:rPr>
          <w:rFonts w:hint="eastAsia" w:ascii="TimesNewRoman" w:hAnsi="TimesNewRoman" w:eastAsia="仿宋_GB2312" w:cs="TimesNewRoman"/>
          <w:kern w:val="0"/>
          <w:sz w:val="32"/>
          <w:szCs w:val="32"/>
          <w:lang w:val="en-US" w:eastAsia="zh-CN"/>
        </w:rPr>
        <w:t>151.15万元</w:t>
      </w:r>
      <w:r>
        <w:rPr>
          <w:rFonts w:hint="eastAsia" w:ascii="TimesNewRoman" w:hAnsi="TimesNewRoman" w:eastAsia="仿宋_GB2312" w:cs="TimesNewRoman"/>
          <w:kern w:val="0"/>
          <w:sz w:val="32"/>
          <w:szCs w:val="32"/>
        </w:rPr>
        <w:t>、奖金</w:t>
      </w:r>
      <w:r>
        <w:rPr>
          <w:rFonts w:hint="eastAsia" w:ascii="TimesNewRoman" w:hAnsi="TimesNewRoman" w:eastAsia="仿宋_GB2312" w:cs="TimesNewRoman"/>
          <w:kern w:val="0"/>
          <w:sz w:val="32"/>
          <w:szCs w:val="32"/>
          <w:lang w:val="en-US" w:eastAsia="zh-CN"/>
        </w:rPr>
        <w:t>64.78万元</w:t>
      </w:r>
      <w:r>
        <w:rPr>
          <w:rFonts w:hint="eastAsia" w:ascii="TimesNewRoman" w:hAnsi="TimesNewRoman" w:eastAsia="仿宋_GB2312" w:cs="TimesNewRoman"/>
          <w:kern w:val="0"/>
          <w:sz w:val="32"/>
          <w:szCs w:val="32"/>
        </w:rPr>
        <w:t>、绩效工资</w:t>
      </w:r>
      <w:r>
        <w:rPr>
          <w:rFonts w:hint="eastAsia" w:ascii="TimesNewRoman" w:hAnsi="TimesNewRoman" w:eastAsia="仿宋_GB2312" w:cs="TimesNewRoman"/>
          <w:kern w:val="0"/>
          <w:sz w:val="32"/>
          <w:szCs w:val="32"/>
          <w:lang w:val="en-US" w:eastAsia="zh-CN"/>
        </w:rPr>
        <w:t>648.93万元</w:t>
      </w:r>
      <w:r>
        <w:rPr>
          <w:rFonts w:hint="eastAsia" w:ascii="TimesNewRoman" w:hAnsi="TimesNewRoman" w:eastAsia="仿宋_GB2312" w:cs="TimesNewRoman"/>
          <w:kern w:val="0"/>
          <w:sz w:val="32"/>
          <w:szCs w:val="32"/>
        </w:rPr>
        <w:t>、机关事业单位基本养老保险费</w:t>
      </w:r>
      <w:r>
        <w:rPr>
          <w:rFonts w:hint="eastAsia" w:ascii="TimesNewRoman" w:hAnsi="TimesNewRoman" w:eastAsia="仿宋_GB2312" w:cs="TimesNewRoman"/>
          <w:kern w:val="0"/>
          <w:sz w:val="32"/>
          <w:szCs w:val="32"/>
          <w:lang w:val="en-US" w:eastAsia="zh-CN"/>
        </w:rPr>
        <w:t>259.02万元</w:t>
      </w:r>
      <w:r>
        <w:rPr>
          <w:rFonts w:hint="eastAsia" w:ascii="TimesNewRoman" w:hAnsi="TimesNewRoman" w:eastAsia="仿宋_GB2312" w:cs="TimesNewRoman"/>
          <w:kern w:val="0"/>
          <w:sz w:val="32"/>
          <w:szCs w:val="32"/>
        </w:rPr>
        <w:t>、职业年金缴费</w:t>
      </w:r>
      <w:r>
        <w:rPr>
          <w:rFonts w:hint="eastAsia" w:ascii="TimesNewRoman" w:hAnsi="TimesNewRoman" w:eastAsia="仿宋_GB2312" w:cs="TimesNewRoman"/>
          <w:kern w:val="0"/>
          <w:sz w:val="32"/>
          <w:szCs w:val="32"/>
          <w:lang w:val="en-US" w:eastAsia="zh-CN"/>
        </w:rPr>
        <w:t>129.51万元</w:t>
      </w:r>
      <w:r>
        <w:rPr>
          <w:rFonts w:hint="eastAsia" w:ascii="TimesNewRoman" w:hAnsi="TimesNewRoman" w:eastAsia="仿宋_GB2312" w:cs="TimesNewRoman"/>
          <w:kern w:val="0"/>
          <w:sz w:val="32"/>
          <w:szCs w:val="32"/>
        </w:rPr>
        <w:t>、职工基本医疗保险缴费</w:t>
      </w:r>
      <w:r>
        <w:rPr>
          <w:rFonts w:hint="eastAsia" w:ascii="TimesNewRoman" w:hAnsi="TimesNewRoman" w:eastAsia="仿宋_GB2312" w:cs="TimesNewRoman"/>
          <w:kern w:val="0"/>
          <w:sz w:val="32"/>
          <w:szCs w:val="32"/>
          <w:lang w:val="en-US" w:eastAsia="zh-CN"/>
        </w:rPr>
        <w:t>86.41万元</w:t>
      </w:r>
      <w:r>
        <w:rPr>
          <w:rFonts w:hint="eastAsia" w:ascii="TimesNewRoman" w:hAnsi="TimesNewRoman" w:eastAsia="仿宋_GB2312" w:cs="TimesNewRoman"/>
          <w:kern w:val="0"/>
          <w:sz w:val="32"/>
          <w:szCs w:val="32"/>
        </w:rPr>
        <w:t>、公务员医疗补助缴费</w:t>
      </w:r>
      <w:r>
        <w:rPr>
          <w:rFonts w:hint="eastAsia" w:ascii="TimesNewRoman" w:hAnsi="TimesNewRoman" w:eastAsia="仿宋_GB2312" w:cs="TimesNewRoman"/>
          <w:kern w:val="0"/>
          <w:sz w:val="32"/>
          <w:szCs w:val="32"/>
          <w:lang w:val="en-US" w:eastAsia="zh-CN"/>
        </w:rPr>
        <w:t>36万元</w:t>
      </w:r>
      <w:r>
        <w:rPr>
          <w:rFonts w:hint="eastAsia" w:ascii="TimesNewRoman" w:hAnsi="TimesNewRoman" w:eastAsia="仿宋_GB2312" w:cs="TimesNewRoman"/>
          <w:kern w:val="0"/>
          <w:sz w:val="32"/>
          <w:szCs w:val="32"/>
        </w:rPr>
        <w:t>、其他社会保障缴费</w:t>
      </w:r>
      <w:r>
        <w:rPr>
          <w:rFonts w:hint="eastAsia" w:ascii="TimesNewRoman" w:hAnsi="TimesNewRoman" w:eastAsia="仿宋_GB2312" w:cs="TimesNewRoman"/>
          <w:kern w:val="0"/>
          <w:sz w:val="32"/>
          <w:szCs w:val="32"/>
          <w:lang w:val="en-US" w:eastAsia="zh-CN"/>
        </w:rPr>
        <w:t>8.40万元</w:t>
      </w:r>
      <w:r>
        <w:rPr>
          <w:rFonts w:hint="eastAsia" w:ascii="TimesNewRoman" w:hAnsi="TimesNewRoman" w:eastAsia="仿宋_GB2312" w:cs="TimesNewRoman"/>
          <w:kern w:val="0"/>
          <w:sz w:val="32"/>
          <w:szCs w:val="32"/>
        </w:rPr>
        <w:t>、住房公积金</w:t>
      </w:r>
      <w:r>
        <w:rPr>
          <w:rFonts w:hint="eastAsia" w:ascii="TimesNewRoman" w:hAnsi="TimesNewRoman" w:eastAsia="仿宋_GB2312" w:cs="TimesNewRoman"/>
          <w:kern w:val="0"/>
          <w:sz w:val="32"/>
          <w:szCs w:val="32"/>
          <w:lang w:val="en-US" w:eastAsia="zh-CN"/>
        </w:rPr>
        <w:t>226.72万元</w:t>
      </w:r>
      <w:r>
        <w:rPr>
          <w:rFonts w:hint="eastAsia" w:ascii="TimesNewRoman" w:hAnsi="TimesNewRoman" w:eastAsia="仿宋_GB2312" w:cs="TimesNewRoman"/>
          <w:kern w:val="0"/>
          <w:sz w:val="32"/>
          <w:szCs w:val="32"/>
        </w:rPr>
        <w:t>、其他工资福利支出</w:t>
      </w:r>
      <w:r>
        <w:rPr>
          <w:rFonts w:hint="eastAsia" w:ascii="TimesNewRoman" w:hAnsi="TimesNewRoman" w:eastAsia="仿宋_GB2312" w:cs="TimesNewRoman"/>
          <w:kern w:val="0"/>
          <w:sz w:val="32"/>
          <w:szCs w:val="32"/>
          <w:lang w:val="en-US" w:eastAsia="zh-CN"/>
        </w:rPr>
        <w:t>24.33万元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办公费17.03万元</w:t>
      </w:r>
      <w:r>
        <w:rPr>
          <w:rFonts w:hint="eastAsia" w:ascii="TimesNewRoman" w:hAnsi="TimesNewRoman" w:eastAsia="仿宋_GB2312" w:cs="TimesNewRoman"/>
          <w:kern w:val="0"/>
          <w:sz w:val="32"/>
          <w:szCs w:val="32"/>
        </w:rPr>
        <w:t>、工会经费</w:t>
      </w:r>
      <w:r>
        <w:rPr>
          <w:rFonts w:hint="eastAsia" w:ascii="TimesNewRoman" w:hAnsi="TimesNewRoman" w:eastAsia="仿宋_GB2312" w:cs="TimesNewRoman"/>
          <w:kern w:val="0"/>
          <w:sz w:val="32"/>
          <w:szCs w:val="32"/>
          <w:lang w:val="en-US" w:eastAsia="zh-CN"/>
        </w:rPr>
        <w:t>17.78万元</w:t>
      </w:r>
      <w:r>
        <w:rPr>
          <w:rFonts w:hint="eastAsia" w:ascii="TimesNewRoman" w:hAnsi="TimesNewRoman" w:eastAsia="仿宋_GB2312" w:cs="TimesNewRoman"/>
          <w:kern w:val="0"/>
          <w:sz w:val="32"/>
          <w:szCs w:val="32"/>
        </w:rPr>
        <w:t>、福利费</w:t>
      </w:r>
      <w:r>
        <w:rPr>
          <w:rFonts w:hint="eastAsia" w:ascii="TimesNewRoman" w:hAnsi="TimesNewRoman" w:eastAsia="仿宋_GB2312" w:cs="TimesNewRoman"/>
          <w:kern w:val="0"/>
          <w:sz w:val="32"/>
          <w:szCs w:val="32"/>
          <w:lang w:val="en-US" w:eastAsia="zh-CN"/>
        </w:rPr>
        <w:t>0.77万元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其他商品和服务支出7.68万元、</w:t>
      </w:r>
      <w:r>
        <w:rPr>
          <w:rFonts w:hint="eastAsia" w:ascii="TimesNewRoman" w:hAnsi="TimesNewRoman" w:eastAsia="仿宋_GB2312" w:cs="TimesNewRoman"/>
          <w:kern w:val="0"/>
          <w:sz w:val="32"/>
          <w:szCs w:val="32"/>
        </w:rPr>
        <w:t>退休费</w:t>
      </w:r>
      <w:r>
        <w:rPr>
          <w:rFonts w:hint="eastAsia" w:ascii="TimesNewRoman" w:hAnsi="TimesNewRoman" w:eastAsia="仿宋_GB2312" w:cs="TimesNewRoman"/>
          <w:kern w:val="0"/>
          <w:sz w:val="32"/>
          <w:szCs w:val="32"/>
          <w:lang w:val="en-US" w:eastAsia="zh-CN"/>
        </w:rPr>
        <w:t>160.48万元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生活补助0.87万元、</w:t>
      </w:r>
      <w:r>
        <w:rPr>
          <w:rFonts w:hint="eastAsia" w:ascii="TimesNewRoman" w:hAnsi="TimesNewRoman" w:eastAsia="仿宋_GB2312" w:cs="TimesNewRoman"/>
          <w:kern w:val="0"/>
          <w:sz w:val="32"/>
          <w:szCs w:val="32"/>
        </w:rPr>
        <w:t>医疗费补助</w:t>
      </w:r>
      <w:r>
        <w:rPr>
          <w:rFonts w:hint="eastAsia" w:ascii="TimesNewRoman" w:hAnsi="TimesNewRoman" w:eastAsia="仿宋_GB2312" w:cs="TimesNewRoman"/>
          <w:kern w:val="0"/>
          <w:sz w:val="32"/>
          <w:szCs w:val="32"/>
          <w:lang w:val="en-US" w:eastAsia="zh-CN"/>
        </w:rPr>
        <w:t>10.39万元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奖励金0.20万元、</w:t>
      </w:r>
      <w:r>
        <w:rPr>
          <w:rFonts w:hint="eastAsia" w:ascii="TimesNewRoman" w:hAnsi="TimesNewRoman" w:eastAsia="仿宋_GB2312" w:cs="TimesNewRoman"/>
          <w:kern w:val="0"/>
          <w:sz w:val="32"/>
          <w:szCs w:val="32"/>
        </w:rPr>
        <w:t>对其他个人和家庭的补助支出</w:t>
      </w:r>
      <w:r>
        <w:rPr>
          <w:rFonts w:hint="eastAsia" w:ascii="TimesNewRoman" w:hAnsi="TimesNewRoman" w:eastAsia="仿宋_GB2312" w:cs="TimesNewRoman"/>
          <w:kern w:val="0"/>
          <w:sz w:val="32"/>
          <w:szCs w:val="32"/>
          <w:lang w:val="en-US" w:eastAsia="zh-CN"/>
        </w:rPr>
        <w:t>0.26万元</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color w:val="FF000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108.80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w:t>
      </w:r>
      <w:r>
        <w:rPr>
          <w:rFonts w:hint="eastAsia" w:ascii="TimesNewRoman" w:hAnsi="TimesNewRoman" w:eastAsia="仿宋_GB2312" w:cs="TimesNewRoman"/>
          <w:kern w:val="0"/>
          <w:sz w:val="32"/>
          <w:szCs w:val="32"/>
          <w:lang w:val="en-US" w:eastAsia="zh-CN"/>
        </w:rPr>
        <w:t>3.00万元、物业管理费14.89万元、</w:t>
      </w:r>
      <w:r>
        <w:rPr>
          <w:rFonts w:hint="eastAsia" w:ascii="TimesNewRoman" w:hAnsi="TimesNewRoman" w:eastAsia="仿宋_GB2312" w:cs="TimesNewRoman"/>
          <w:kern w:val="0"/>
          <w:sz w:val="32"/>
          <w:szCs w:val="32"/>
        </w:rPr>
        <w:t>差旅费</w:t>
      </w:r>
      <w:r>
        <w:rPr>
          <w:rFonts w:hint="eastAsia" w:ascii="TimesNewRoman" w:hAnsi="TimesNewRoman" w:eastAsia="仿宋_GB2312" w:cs="TimesNewRoman"/>
          <w:kern w:val="0"/>
          <w:sz w:val="32"/>
          <w:szCs w:val="32"/>
          <w:lang w:val="en-US" w:eastAsia="zh-CN"/>
        </w:rPr>
        <w:t>7万元、</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3万元</w:t>
      </w:r>
      <w:r>
        <w:rPr>
          <w:rFonts w:hint="eastAsia" w:ascii="TimesNewRoman" w:hAnsi="TimesNewRoman" w:eastAsia="仿宋_GB2312" w:cs="TimesNewRoman"/>
          <w:kern w:val="0"/>
          <w:sz w:val="32"/>
          <w:szCs w:val="32"/>
        </w:rPr>
        <w:t>、劳务费</w:t>
      </w:r>
      <w:r>
        <w:rPr>
          <w:rFonts w:hint="eastAsia" w:ascii="TimesNewRoman" w:hAnsi="TimesNewRoman" w:eastAsia="仿宋_GB2312" w:cs="TimesNewRoman"/>
          <w:kern w:val="0"/>
          <w:sz w:val="32"/>
          <w:szCs w:val="32"/>
          <w:lang w:val="en-US" w:eastAsia="zh-CN"/>
        </w:rPr>
        <w:t>6万元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委托业务费3.50万元、</w:t>
      </w:r>
      <w:r>
        <w:rPr>
          <w:rFonts w:hint="eastAsia" w:ascii="TimesNewRoman" w:hAnsi="TimesNewRoman" w:eastAsia="仿宋_GB2312" w:cs="TimesNewRoman"/>
          <w:kern w:val="0"/>
          <w:sz w:val="32"/>
          <w:szCs w:val="32"/>
        </w:rPr>
        <w:t>其他交通费用</w:t>
      </w:r>
      <w:r>
        <w:rPr>
          <w:rFonts w:hint="eastAsia" w:ascii="TimesNewRoman" w:hAnsi="TimesNewRoman" w:eastAsia="仿宋_GB2312" w:cs="TimesNewRoman"/>
          <w:kern w:val="0"/>
          <w:sz w:val="32"/>
          <w:szCs w:val="32"/>
          <w:lang w:val="en-US" w:eastAsia="zh-CN"/>
        </w:rPr>
        <w:t>4.86万元</w:t>
      </w:r>
      <w:r>
        <w:rPr>
          <w:rFonts w:hint="eastAsia" w:ascii="TimesNewRoman" w:hAnsi="TimesNewRoman" w:eastAsia="仿宋_GB2312" w:cs="TimesNewRoman"/>
          <w:kern w:val="0"/>
          <w:sz w:val="32"/>
          <w:szCs w:val="32"/>
        </w:rPr>
        <w:t>、其他商品服务支出</w:t>
      </w:r>
      <w:r>
        <w:rPr>
          <w:rFonts w:hint="eastAsia" w:ascii="TimesNewRoman" w:hAnsi="TimesNewRoman" w:eastAsia="仿宋_GB2312" w:cs="TimesNewRoman"/>
          <w:kern w:val="0"/>
          <w:sz w:val="32"/>
          <w:szCs w:val="32"/>
          <w:lang w:val="en-US" w:eastAsia="zh-CN"/>
        </w:rPr>
        <w:t>55万元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其他对家庭个人的补助支出11.55万元</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5"/>
        <w:numPr>
          <w:ilvl w:val="0"/>
          <w:numId w:val="3"/>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年预算共安排项目支出</w:t>
      </w:r>
      <w:r>
        <w:rPr>
          <w:rFonts w:hint="eastAsia" w:ascii="TimesNewRoman" w:hAnsi="TimesNewRoman" w:eastAsia="仿宋_GB2312" w:cs="TimesNewRoman"/>
          <w:kern w:val="0"/>
          <w:sz w:val="32"/>
          <w:szCs w:val="32"/>
          <w:lang w:val="en-US" w:eastAsia="zh-CN"/>
        </w:rPr>
        <w:t>962.44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增加244.16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增长33.99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设备购置及校舍维修项目增加了200万元</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922.57</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922.57</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39.87</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年预算安排政府采购支出</w:t>
      </w:r>
      <w:r>
        <w:rPr>
          <w:rFonts w:hint="eastAsia" w:ascii="TimesNewRoman" w:hAnsi="TimesNewRoman" w:eastAsia="仿宋_GB2312" w:cs="TimesNewRoman"/>
          <w:kern w:val="0"/>
          <w:sz w:val="32"/>
          <w:szCs w:val="32"/>
          <w:lang w:val="en-US" w:eastAsia="zh-CN"/>
        </w:rPr>
        <w:t>38.24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29.16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43.26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2025年度设备购置项目只有1.80万元</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36.44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95.28</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1.80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4.72</w:t>
      </w:r>
      <w:r>
        <w:rPr>
          <w:rFonts w:hint="eastAsia" w:ascii="TimesNewRoman" w:hAnsi="TimesNewRoman" w:eastAsia="仿宋_GB2312" w:cs="TimesNewRoman"/>
          <w:kern w:val="0"/>
          <w:sz w:val="32"/>
          <w:szCs w:val="32"/>
        </w:rPr>
        <w:t>%。</w:t>
      </w:r>
    </w:p>
    <w:p>
      <w:pPr>
        <w:pStyle w:val="5"/>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2025年没有安排政府购买服务支出。</w:t>
      </w:r>
    </w:p>
    <w:p>
      <w:pPr>
        <w:ind w:firstLine="640" w:firstLineChars="200"/>
        <w:rPr>
          <w:rFonts w:hint="eastAsia" w:ascii="TimesNewRoman" w:hAnsi="TimesNewRoman" w:eastAsia="仿宋_GB2312" w:cs="TimesNewRoman"/>
          <w:kern w:val="0"/>
          <w:sz w:val="32"/>
          <w:szCs w:val="32"/>
        </w:rPr>
      </w:pPr>
    </w:p>
    <w:p>
      <w:pPr>
        <w:pStyle w:val="5"/>
        <w:keepNext w:val="0"/>
        <w:keepLines w:val="0"/>
        <w:widowControl/>
        <w:suppressLineNumbers w:val="0"/>
        <w:spacing w:before="100" w:beforeAutospacing="0" w:after="100" w:afterAutospacing="0" w:line="560" w:lineRule="exact"/>
        <w:ind w:left="0" w:right="0" w:firstLine="420"/>
        <w:jc w:val="left"/>
      </w:pPr>
      <w:r>
        <w:rPr>
          <w:rFonts w:ascii="黑体" w:hAnsi="宋体" w:eastAsia="黑体" w:cs="黑体"/>
          <w:b w:val="0"/>
          <w:bCs w:val="0"/>
          <w:i w:val="0"/>
          <w:iCs w:val="0"/>
          <w:color w:val="000000"/>
          <w:spacing w:val="0"/>
          <w:w w:val="100"/>
          <w:sz w:val="32"/>
          <w:szCs w:val="32"/>
          <w:vertAlign w:val="baseline"/>
        </w:rPr>
        <w:t>十</w:t>
      </w:r>
      <w:r>
        <w:rPr>
          <w:rFonts w:hint="eastAsia" w:ascii="黑体" w:hAnsi="宋体" w:eastAsia="黑体" w:cs="黑体"/>
          <w:b w:val="0"/>
          <w:bCs w:val="0"/>
          <w:i w:val="0"/>
          <w:iCs w:val="0"/>
          <w:color w:val="000000"/>
          <w:spacing w:val="0"/>
          <w:w w:val="100"/>
          <w:sz w:val="32"/>
          <w:szCs w:val="32"/>
          <w:vertAlign w:val="baseline"/>
        </w:rPr>
        <w:t>二、关于2025年通用资产配置支出表的说明</w:t>
      </w:r>
    </w:p>
    <w:p>
      <w:pPr>
        <w:pStyle w:val="2"/>
        <w:keepNext w:val="0"/>
        <w:keepLines w:val="0"/>
        <w:widowControl/>
        <w:suppressLineNumbers w:val="0"/>
        <w:spacing w:before="100" w:beforeAutospacing="0" w:after="100" w:afterAutospacing="0" w:line="560" w:lineRule="exact"/>
        <w:ind w:left="0" w:right="0" w:firstLine="420"/>
        <w:jc w:val="left"/>
        <w:rPr>
          <w:rFonts w:hint="eastAsia" w:ascii="仿宋" w:hAnsi="仿宋" w:eastAsia="仿宋" w:cs="仿宋"/>
          <w:b w:val="0"/>
          <w:bCs w:val="0"/>
          <w:i w:val="0"/>
          <w:iCs w:val="0"/>
          <w:color w:val="000000"/>
          <w:spacing w:val="0"/>
          <w:w w:val="100"/>
          <w:sz w:val="32"/>
          <w:szCs w:val="32"/>
          <w:vertAlign w:val="baseline"/>
        </w:rPr>
      </w:pPr>
      <w:r>
        <w:rPr>
          <w:rFonts w:hint="eastAsia" w:ascii="仿宋" w:hAnsi="仿宋" w:eastAsia="仿宋" w:cs="仿宋"/>
          <w:b w:val="0"/>
          <w:bCs w:val="0"/>
          <w:i w:val="0"/>
          <w:iCs w:val="0"/>
          <w:color w:val="000000"/>
          <w:spacing w:val="0"/>
          <w:w w:val="100"/>
          <w:sz w:val="32"/>
          <w:szCs w:val="32"/>
          <w:vertAlign w:val="baseline"/>
          <w:lang w:val="en-US" w:eastAsia="zh-CN"/>
        </w:rPr>
        <w:t>淮北市第五中学2</w:t>
      </w:r>
      <w:r>
        <w:rPr>
          <w:rFonts w:hint="eastAsia" w:ascii="仿宋" w:hAnsi="仿宋" w:eastAsia="仿宋" w:cs="仿宋"/>
          <w:b w:val="0"/>
          <w:bCs w:val="0"/>
          <w:i w:val="0"/>
          <w:iCs w:val="0"/>
          <w:color w:val="000000"/>
          <w:spacing w:val="0"/>
          <w:w w:val="100"/>
          <w:sz w:val="32"/>
          <w:szCs w:val="32"/>
          <w:vertAlign w:val="baseline"/>
        </w:rPr>
        <w:t>025年没有安排通用资产配置支出。</w:t>
      </w:r>
    </w:p>
    <w:p/>
    <w:p>
      <w:pPr>
        <w:pStyle w:val="5"/>
        <w:numPr>
          <w:ilvl w:val="0"/>
          <w:numId w:val="0"/>
        </w:numPr>
        <w:adjustRightInd w:val="0"/>
        <w:snapToGrid w:val="0"/>
        <w:spacing w:line="560" w:lineRule="exact"/>
        <w:ind w:firstLine="320" w:firstLineChars="100"/>
        <w:rPr>
          <w:rFonts w:hint="eastAsia" w:ascii="TimesNewRoman" w:hAnsi="TimesNewRoman" w:eastAsia="黑体" w:cs="TimesNewRoman"/>
          <w:bCs/>
          <w:sz w:val="32"/>
          <w:szCs w:val="32"/>
        </w:rPr>
      </w:pPr>
      <w:r>
        <w:rPr>
          <w:rFonts w:hint="eastAsia" w:ascii="TimesNewRoman" w:hAnsi="TimesNewRoman" w:eastAsia="黑体" w:cs="TimesNewRoman"/>
          <w:bCs/>
          <w:sz w:val="32"/>
          <w:szCs w:val="32"/>
          <w:lang w:val="en-US" w:eastAsia="zh-CN"/>
        </w:rPr>
        <w:t>十三、</w:t>
      </w:r>
      <w:r>
        <w:rPr>
          <w:rFonts w:hint="eastAsia" w:ascii="TimesNewRoman" w:hAnsi="TimesNewRoman" w:eastAsia="黑体" w:cs="TimesNewRoman"/>
          <w:bCs/>
          <w:sz w:val="32"/>
          <w:szCs w:val="32"/>
        </w:rPr>
        <w:t>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1、办公水电维修</w:t>
      </w:r>
      <w:r>
        <w:rPr>
          <w:rFonts w:hint="eastAsia" w:ascii="TimesNewRoman" w:hAnsi="TimesNewRoman" w:eastAsia="仿宋_GB2312" w:cs="TimesNewRoman"/>
          <w:kern w:val="0"/>
          <w:sz w:val="32"/>
          <w:szCs w:val="32"/>
          <w:lang w:val="en-US" w:eastAsia="zh-CN"/>
        </w:rPr>
        <w:t>等</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根据我校实际需要，保障学校工作的正常开展。经费预算如下：商品和服务支出：1、维修费</w:t>
      </w:r>
      <w:r>
        <w:rPr>
          <w:rFonts w:hint="eastAsia" w:ascii="TimesNewRoman" w:hAnsi="TimesNewRoman" w:eastAsia="仿宋_GB2312" w:cs="TimesNewRoman"/>
          <w:kern w:val="0"/>
          <w:sz w:val="32"/>
          <w:szCs w:val="32"/>
          <w:lang w:val="en-US" w:eastAsia="zh-CN"/>
        </w:rPr>
        <w:t>21.00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助学金</w:t>
      </w:r>
      <w:r>
        <w:rPr>
          <w:rFonts w:hint="eastAsia" w:ascii="TimesNewRoman" w:hAnsi="TimesNewRoman" w:eastAsia="仿宋_GB2312" w:cs="TimesNewRoman"/>
          <w:kern w:val="0"/>
          <w:sz w:val="32"/>
          <w:szCs w:val="32"/>
          <w:lang w:val="en-US" w:eastAsia="zh-CN"/>
        </w:rPr>
        <w:t>6.30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4、办公设备购置1.80万元，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39.87</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根据我校实际需要，保障学校工作的正常开展。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（3）实施主体。淮北市第五中学</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1、维修费</w:t>
      </w:r>
      <w:r>
        <w:rPr>
          <w:rFonts w:hint="eastAsia" w:ascii="TimesNewRoman" w:hAnsi="TimesNewRoman" w:eastAsia="仿宋_GB2312" w:cs="TimesNewRoman"/>
          <w:kern w:val="0"/>
          <w:sz w:val="32"/>
          <w:szCs w:val="32"/>
          <w:lang w:val="en-US" w:eastAsia="zh-CN"/>
        </w:rPr>
        <w:t>21.00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助学金</w:t>
      </w:r>
      <w:r>
        <w:rPr>
          <w:rFonts w:hint="eastAsia" w:ascii="TimesNewRoman" w:hAnsi="TimesNewRoman" w:eastAsia="仿宋_GB2312" w:cs="TimesNewRoman"/>
          <w:kern w:val="0"/>
          <w:sz w:val="32"/>
          <w:szCs w:val="32"/>
          <w:lang w:val="en-US" w:eastAsia="zh-CN"/>
        </w:rPr>
        <w:t>6.30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4、办公设备购置1.80万元，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39.87</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2025年度</w:t>
      </w:r>
      <w:r>
        <w:rPr>
          <w:rFonts w:hint="eastAsia" w:ascii="TimesNewRoman" w:hAnsi="TimesNewRoman" w:eastAsia="仿宋_GB2312" w:cs="TimesNewRoman"/>
          <w:kern w:val="0"/>
          <w:sz w:val="32"/>
          <w:szCs w:val="32"/>
        </w:rPr>
        <w:t>。</w:t>
      </w:r>
    </w:p>
    <w:p>
      <w:pPr>
        <w:ind w:firstLine="960" w:firstLineChars="300"/>
        <w:rPr>
          <w:rFonts w:hint="eastAsia" w:ascii="TimesNewRoman" w:hAnsi="TimesNewRoman" w:eastAsia="仿宋_GB2312" w:cs="TimesNewRoman"/>
          <w:kern w:val="0"/>
          <w:sz w:val="32"/>
          <w:szCs w:val="32"/>
        </w:rPr>
      </w:pPr>
    </w:p>
    <w:p>
      <w:pPr>
        <w:ind w:firstLine="960" w:firstLineChars="300"/>
        <w:rPr>
          <w:rFonts w:ascii="宋体" w:hAnsi="宋体" w:eastAsia="宋体" w:cs="Arial"/>
          <w:color w:val="000000"/>
          <w:kern w:val="0"/>
          <w:sz w:val="20"/>
          <w:szCs w:val="20"/>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2025-</w:t>
      </w:r>
      <w:r>
        <w:rPr>
          <w:rFonts w:hint="eastAsia" w:ascii="TimesNewRoman" w:hAnsi="TimesNewRoman" w:eastAsia="仿宋_GB2312" w:cs="TimesNewRoman"/>
          <w:kern w:val="0"/>
          <w:sz w:val="32"/>
          <w:szCs w:val="32"/>
        </w:rPr>
        <w:t>城乡义务教育</w:t>
      </w:r>
      <w:r>
        <w:rPr>
          <w:rFonts w:hint="eastAsia" w:ascii="TimesNewRoman" w:hAnsi="TimesNewRoman" w:eastAsia="仿宋_GB2312" w:cs="TimesNewRoman"/>
          <w:kern w:val="0"/>
          <w:sz w:val="32"/>
          <w:szCs w:val="32"/>
          <w:lang w:val="en-US" w:eastAsia="zh-CN"/>
        </w:rPr>
        <w:t>生均公用经费-初中</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初中生人数</w:t>
      </w:r>
      <w:r>
        <w:rPr>
          <w:rFonts w:hint="eastAsia" w:ascii="TimesNewRoman" w:hAnsi="TimesNewRoman" w:eastAsia="仿宋_GB2312" w:cs="TimesNewRoman"/>
          <w:kern w:val="0"/>
          <w:sz w:val="32"/>
          <w:szCs w:val="32"/>
          <w:lang w:val="en-US" w:eastAsia="zh-CN"/>
        </w:rPr>
        <w:t>743</w:t>
      </w:r>
      <w:r>
        <w:rPr>
          <w:rFonts w:hint="eastAsia" w:ascii="TimesNewRoman" w:hAnsi="TimesNewRoman" w:eastAsia="仿宋_GB2312" w:cs="TimesNewRoman"/>
          <w:kern w:val="0"/>
          <w:sz w:val="32"/>
          <w:szCs w:val="32"/>
        </w:rPr>
        <w:t>人1.公用经费：</w:t>
      </w:r>
      <w:r>
        <w:rPr>
          <w:rFonts w:hint="eastAsia" w:ascii="TimesNewRoman" w:hAnsi="TimesNewRoman" w:eastAsia="仿宋_GB2312" w:cs="TimesNewRoman"/>
          <w:kern w:val="0"/>
          <w:sz w:val="32"/>
          <w:szCs w:val="32"/>
          <w:lang w:val="en-US" w:eastAsia="zh-CN"/>
        </w:rPr>
        <w:t>743</w:t>
      </w:r>
      <w:r>
        <w:rPr>
          <w:rFonts w:hint="eastAsia" w:ascii="TimesNewRoman" w:hAnsi="TimesNewRoman" w:eastAsia="仿宋_GB2312" w:cs="TimesNewRoman"/>
          <w:kern w:val="0"/>
          <w:sz w:val="32"/>
          <w:szCs w:val="32"/>
        </w:rPr>
        <w:t>*9</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698420</w:t>
      </w:r>
      <w:r>
        <w:rPr>
          <w:rFonts w:hint="eastAsia" w:ascii="TimesNewRoman" w:hAnsi="TimesNewRoman" w:eastAsia="仿宋_GB2312" w:cs="TimesNewRoman"/>
          <w:kern w:val="0"/>
          <w:sz w:val="32"/>
          <w:szCs w:val="32"/>
        </w:rPr>
        <w:t>元，1、</w:t>
      </w:r>
      <w:r>
        <w:rPr>
          <w:rFonts w:hint="eastAsia" w:ascii="TimesNewRoman" w:hAnsi="TimesNewRoman" w:eastAsia="仿宋_GB2312" w:cs="TimesNewRoman"/>
          <w:kern w:val="0"/>
          <w:sz w:val="32"/>
          <w:szCs w:val="32"/>
          <w:lang w:val="en-US" w:eastAsia="zh-CN"/>
        </w:rPr>
        <w:t>办公费10.00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2、电费1</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.00万元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3、差旅费5.00万元；4、邮电费10.00万元；5、维修费3.00万元；6、</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10.38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7、其他商品和服务支出6.98万元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69.80</w:t>
      </w:r>
      <w:r>
        <w:rPr>
          <w:rFonts w:hint="eastAsia" w:ascii="TimesNewRoman" w:hAnsi="TimesNewRoman" w:eastAsia="仿宋_GB2312" w:cs="TimesNewRoman"/>
          <w:kern w:val="0"/>
          <w:sz w:val="32"/>
          <w:szCs w:val="32"/>
        </w:rPr>
        <w:t>万元。</w:t>
      </w:r>
    </w:p>
    <w:p>
      <w:pPr>
        <w:ind w:firstLine="640" w:firstLineChars="200"/>
        <w:rPr>
          <w:rFonts w:ascii="仿宋_GB2312" w:hAnsi="仿宋"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仿宋" w:eastAsia="仿宋_GB2312"/>
          <w:color w:val="333333"/>
          <w:sz w:val="32"/>
          <w:szCs w:val="32"/>
          <w:shd w:val="clear" w:color="auto" w:fill="FFFFFF"/>
        </w:rPr>
        <w:t>关于印发《安徽省城乡义务教育补助经费管理办法》的通知。</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（3）实施主体。淮北市第五中学</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（5）项目内容。1、</w:t>
      </w:r>
      <w:r>
        <w:rPr>
          <w:rFonts w:hint="eastAsia" w:ascii="TimesNewRoman" w:hAnsi="TimesNewRoman" w:eastAsia="仿宋_GB2312" w:cs="TimesNewRoman"/>
          <w:kern w:val="0"/>
          <w:sz w:val="32"/>
          <w:szCs w:val="32"/>
          <w:lang w:val="en-US" w:eastAsia="zh-CN"/>
        </w:rPr>
        <w:t>办公费10.00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2、电费1</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.00万元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3、差旅费5.00万元；4、邮电费10.00万元；5、维修费3.00万元；6、</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val="en-US" w:eastAsia="zh-CN"/>
        </w:rPr>
        <w:t>10.38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7、其他商品和服务支出6.98万元</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69.80</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pPr>
        <w:ind w:firstLine="320" w:firstLineChars="100"/>
        <w:rPr>
          <w:rFonts w:hint="eastAsia" w:ascii="TimesNewRoman" w:hAnsi="TimesNewRoman" w:eastAsia="仿宋_GB2312" w:cs="TimesNewRoman"/>
          <w:kern w:val="0"/>
          <w:sz w:val="32"/>
          <w:szCs w:val="32"/>
        </w:rPr>
      </w:pPr>
    </w:p>
    <w:p>
      <w:pPr>
        <w:ind w:firstLine="320" w:firstLineChars="100"/>
        <w:rPr>
          <w:rFonts w:ascii="宋体" w:hAnsi="宋体" w:eastAsia="宋体" w:cs="Arial"/>
          <w:color w:val="000000"/>
          <w:kern w:val="0"/>
          <w:sz w:val="20"/>
          <w:szCs w:val="20"/>
        </w:rPr>
      </w:pPr>
      <w:r>
        <w:rPr>
          <w:rFonts w:hint="eastAsia" w:ascii="TimesNewRoman" w:hAnsi="TimesNewRoman" w:eastAsia="仿宋_GB2312" w:cs="TimesNewRoman"/>
          <w:kern w:val="0"/>
          <w:sz w:val="32"/>
          <w:szCs w:val="32"/>
        </w:rPr>
        <w:t>3、高中生均公用经费拨款项目。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根据《安徽省财政厅 安徽省教育厅 关于建立公办普通高中学校生均公用经费财政拨款制度的通知》财教【2019</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62号文件精神，自2020年起对所属公办普通高中学校实行生均公用经费拨款制度，市本级不低于1000元/生·年 。</w:t>
      </w:r>
      <w:r>
        <w:rPr>
          <w:rFonts w:hint="eastAsia" w:ascii="TimesNewRoman" w:hAnsi="TimesNewRoman" w:eastAsia="仿宋_GB2312" w:cs="TimesNewRoman"/>
          <w:kern w:val="0"/>
          <w:sz w:val="32"/>
          <w:szCs w:val="32"/>
          <w:lang w:val="en-US" w:eastAsia="zh-CN"/>
        </w:rPr>
        <w:t>1499</w:t>
      </w:r>
      <w:r>
        <w:rPr>
          <w:rFonts w:hint="eastAsia" w:ascii="TimesNewRoman" w:hAnsi="TimesNewRoman" w:eastAsia="仿宋_GB2312" w:cs="TimesNewRoman"/>
          <w:kern w:val="0"/>
          <w:sz w:val="32"/>
          <w:szCs w:val="32"/>
        </w:rPr>
        <w:t>*1000学生数=</w:t>
      </w:r>
      <w:r>
        <w:rPr>
          <w:rFonts w:hint="eastAsia" w:ascii="TimesNewRoman" w:hAnsi="TimesNewRoman" w:eastAsia="仿宋_GB2312" w:cs="TimesNewRoman"/>
          <w:kern w:val="0"/>
          <w:sz w:val="32"/>
          <w:szCs w:val="32"/>
          <w:lang w:val="en-US" w:eastAsia="zh-CN"/>
        </w:rPr>
        <w:t>1499000</w:t>
      </w:r>
      <w:r>
        <w:rPr>
          <w:rFonts w:hint="eastAsia" w:ascii="TimesNewRoman" w:hAnsi="TimesNewRoman" w:eastAsia="仿宋_GB2312" w:cs="TimesNewRoman"/>
          <w:kern w:val="0"/>
          <w:sz w:val="32"/>
          <w:szCs w:val="32"/>
        </w:rPr>
        <w:t>元。</w:t>
      </w:r>
      <w:r>
        <w:rPr>
          <w:rFonts w:hint="eastAsia" w:ascii="TimesNewRoman" w:hAnsi="TimesNewRoman" w:eastAsia="仿宋_GB2312" w:cs="TimesNewRoman"/>
          <w:kern w:val="0"/>
          <w:sz w:val="32"/>
          <w:szCs w:val="32"/>
          <w:lang w:val="en-US" w:eastAsia="zh-CN"/>
        </w:rPr>
        <w:t>1、办公费25.50万元；2、印刷费10.00万元；3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水</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电</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5、邮电费10.00万元；</w:t>
      </w:r>
    </w:p>
    <w:p>
      <w:pP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val="en-US" w:eastAsia="zh-CN"/>
        </w:rPr>
        <w:t>36.44</w:t>
      </w:r>
      <w:r>
        <w:rPr>
          <w:rFonts w:hint="eastAsia" w:ascii="TimesNewRoman" w:hAnsi="TimesNewRoman" w:eastAsia="仿宋_GB2312" w:cs="TimesNewRoman"/>
          <w:kern w:val="0"/>
          <w:sz w:val="32"/>
          <w:szCs w:val="32"/>
        </w:rPr>
        <w:t>万元.（政府</w:t>
      </w:r>
      <w:r>
        <w:rPr>
          <w:rFonts w:hint="eastAsia" w:ascii="TimesNewRoman" w:hAnsi="TimesNewRoman" w:eastAsia="仿宋_GB2312" w:cs="TimesNewRoman"/>
          <w:kern w:val="0"/>
          <w:sz w:val="32"/>
          <w:szCs w:val="32"/>
          <w:lang w:val="en-US" w:eastAsia="zh-CN"/>
        </w:rPr>
        <w:t>采购</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、专用材料费25万元。</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劳务</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6万元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90万元。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根据《安徽省财政厅 安徽省教育厅 关于建立公办普通高中学校生均公用经费财政拨款制度的通知》（财教[2018]722号 ）</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淮北市第五中学</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1、办公费25.50万元；2、印刷费10.00万元；3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水</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电</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5、邮电费10.00万元；</w:t>
      </w:r>
    </w:p>
    <w:p>
      <w:pP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val="en-US" w:eastAsia="zh-CN"/>
        </w:rPr>
        <w:t>36.44</w:t>
      </w:r>
      <w:r>
        <w:rPr>
          <w:rFonts w:hint="eastAsia" w:ascii="TimesNewRoman" w:hAnsi="TimesNewRoman" w:eastAsia="仿宋_GB2312" w:cs="TimesNewRoman"/>
          <w:kern w:val="0"/>
          <w:sz w:val="32"/>
          <w:szCs w:val="32"/>
        </w:rPr>
        <w:t>万元.（政府</w:t>
      </w:r>
      <w:r>
        <w:rPr>
          <w:rFonts w:hint="eastAsia" w:ascii="TimesNewRoman" w:hAnsi="TimesNewRoman" w:eastAsia="仿宋_GB2312" w:cs="TimesNewRoman"/>
          <w:kern w:val="0"/>
          <w:sz w:val="32"/>
          <w:szCs w:val="32"/>
          <w:lang w:val="en-US" w:eastAsia="zh-CN"/>
        </w:rPr>
        <w:t>采购</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、专用材料费25万元。</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劳务</w:t>
      </w:r>
      <w:r>
        <w:rPr>
          <w:rFonts w:hint="eastAsia" w:ascii="TimesNewRoman" w:hAnsi="TimesNewRoman" w:eastAsia="仿宋_GB2312" w:cs="TimesNewRoman"/>
          <w:kern w:val="0"/>
          <w:sz w:val="32"/>
          <w:szCs w:val="32"/>
        </w:rPr>
        <w:t>费</w:t>
      </w:r>
      <w:r>
        <w:rPr>
          <w:rFonts w:hint="eastAsia" w:ascii="TimesNewRoman" w:hAnsi="TimesNewRoman" w:eastAsia="仿宋_GB2312" w:cs="TimesNewRoman"/>
          <w:kern w:val="0"/>
          <w:sz w:val="32"/>
          <w:szCs w:val="32"/>
          <w:lang w:val="en-US" w:eastAsia="zh-CN"/>
        </w:rPr>
        <w:t>6万元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总计</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90万元。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pPr>
        <w:ind w:firstLine="320" w:firstLineChars="100"/>
        <w:rPr>
          <w:rFonts w:hint="eastAsia" w:ascii="TimesNewRoman" w:hAnsi="TimesNewRoman" w:eastAsia="仿宋_GB2312" w:cs="TimesNewRoman"/>
          <w:kern w:val="0"/>
          <w:sz w:val="32"/>
          <w:szCs w:val="32"/>
        </w:rPr>
      </w:pPr>
    </w:p>
    <w:p>
      <w:pPr>
        <w:ind w:firstLine="320" w:firstLineChars="100"/>
        <w:rPr>
          <w:rFonts w:ascii="宋体" w:hAnsi="宋体" w:eastAsia="宋体" w:cs="Arial"/>
          <w:color w:val="000000"/>
          <w:kern w:val="0"/>
          <w:sz w:val="20"/>
          <w:szCs w:val="20"/>
        </w:rPr>
      </w:pPr>
      <w:r>
        <w:rPr>
          <w:rFonts w:hint="eastAsia" w:ascii="TimesNewRoman" w:hAnsi="TimesNewRoman" w:eastAsia="仿宋_GB2312" w:cs="TimesNewRoman"/>
          <w:kern w:val="0"/>
          <w:sz w:val="32"/>
          <w:szCs w:val="32"/>
        </w:rPr>
        <w:t>4、设备购置及校</w:t>
      </w:r>
      <w:r>
        <w:rPr>
          <w:rFonts w:hint="eastAsia" w:ascii="TimesNewRoman" w:hAnsi="TimesNewRoman" w:eastAsia="仿宋_GB2312" w:cs="TimesNewRoman"/>
          <w:kern w:val="0"/>
          <w:sz w:val="32"/>
          <w:szCs w:val="32"/>
          <w:lang w:val="en-US" w:eastAsia="zh-CN"/>
        </w:rPr>
        <w:t>舍</w:t>
      </w:r>
      <w:r>
        <w:rPr>
          <w:rFonts w:hint="eastAsia" w:ascii="TimesNewRoman" w:hAnsi="TimesNewRoman" w:eastAsia="仿宋_GB2312" w:cs="TimesNewRoman"/>
          <w:kern w:val="0"/>
          <w:sz w:val="32"/>
          <w:szCs w:val="32"/>
        </w:rPr>
        <w:t>维修项目。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（1）项目概述。我校扩建校区工程中标价：我校扩建校区工程中标价：35946408.32元；已支付工程款的79.87% ，金额为28708700元；复审审定造价为37300897.21元。为保证工程款的正常支付，特申请扩建项目后期工程款资金</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我校运动场于2011年建成并投入使用，长年的使用导致草皮出现严重的起皮和裂缝现象，存在运动安全隐患。（淮巡办【2024】16号）文件中发现的主要问题中提出校园安全风险防控不力，足球场草坪已经连续使用十余年，磨损严重，存在一定运动风险。</w:t>
      </w:r>
      <w:r>
        <w:rPr>
          <w:rFonts w:hint="eastAsia" w:ascii="TimesNewRoman" w:hAnsi="TimesNewRoman" w:eastAsia="仿宋_GB2312" w:cs="TimesNewRoman"/>
          <w:kern w:val="0"/>
          <w:sz w:val="32"/>
          <w:szCs w:val="32"/>
          <w:lang w:val="en-US" w:eastAsia="zh-CN"/>
        </w:rPr>
        <w:t>鉴于以上情况申请该项资金700.00万元。</w:t>
      </w:r>
      <w:r>
        <w:rPr>
          <w:rFonts w:hint="eastAsia" w:ascii="TimesNewRoman" w:hAnsi="TimesNewRoman" w:eastAsia="仿宋_GB2312" w:cs="TimesNewRoman"/>
          <w:kern w:val="0"/>
          <w:sz w:val="32"/>
          <w:szCs w:val="32"/>
        </w:rPr>
        <w:t xml:space="preserve">   </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事业发展常年安排项目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淮北市第五中学</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我校扩建校区工程中标价：我校扩建校区工程中标价：35946408.32元；已支付工程款的79.87% ，金额为28708700元；复审审定造价为37300897.21元。为保证工程款的正常支付，特申请扩建项目后期工程款资金</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我校运动场于2011年建成并投入使用，长年的使用导致草皮出现严重的起皮和裂缝现象，存在运动安全隐患。（淮巡办【2024】16号）文件中发现的主要问题中提出校园安全风险防控不力，足球场草坪已经连续使用十余年，磨损严重，存在一定运动风险。</w:t>
      </w:r>
      <w:r>
        <w:rPr>
          <w:rFonts w:hint="eastAsia" w:ascii="TimesNewRoman" w:hAnsi="TimesNewRoman" w:eastAsia="仿宋_GB2312" w:cs="TimesNewRoman"/>
          <w:kern w:val="0"/>
          <w:sz w:val="32"/>
          <w:szCs w:val="32"/>
          <w:lang w:val="en-US" w:eastAsia="zh-CN"/>
        </w:rPr>
        <w:t>鉴于以上情况申请该项资金700.00万元。</w:t>
      </w:r>
      <w:r>
        <w:rPr>
          <w:rFonts w:hint="eastAsia" w:ascii="TimesNewRoman" w:hAnsi="TimesNewRoman" w:eastAsia="仿宋_GB2312" w:cs="TimesNewRoman"/>
          <w:kern w:val="0"/>
          <w:sz w:val="32"/>
          <w:szCs w:val="32"/>
        </w:rPr>
        <w:t xml:space="preserve">   </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pPr>
        <w:ind w:firstLine="320" w:firstLineChars="100"/>
        <w:rPr>
          <w:rFonts w:hint="eastAsia" w:ascii="TimesNewRoman" w:hAnsi="TimesNewRoman" w:eastAsia="仿宋_GB2312" w:cs="TimesNewRoman"/>
          <w:kern w:val="0"/>
          <w:sz w:val="32"/>
          <w:szCs w:val="32"/>
          <w:lang w:val="en-US" w:eastAsia="zh-CN"/>
        </w:rPr>
      </w:pPr>
    </w:p>
    <w:p>
      <w:pPr>
        <w:ind w:firstLine="320" w:firstLineChars="100"/>
        <w:rPr>
          <w:rFonts w:hint="eastAsia" w:ascii="TimesNewRoman" w:hAnsi="TimesNewRoman" w:eastAsia="仿宋_GB2312" w:cs="TimesNewRoman"/>
          <w:color w:val="000000"/>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、2025_义务教育阶段特殊教育学校和随班就读残疾学生生均公用经费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（1）项目概述。义务教育阶段特殊教育学校和随班就读残疾学生生均公用经费</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人，计算为</w:t>
      </w:r>
      <w:r>
        <w:rPr>
          <w:rFonts w:hint="eastAsia" w:ascii="TimesNewRoman" w:hAnsi="TimesNewRoman" w:eastAsia="仿宋_GB2312" w:cs="TimesNewRoman"/>
          <w:kern w:val="0"/>
          <w:sz w:val="32"/>
          <w:szCs w:val="32"/>
          <w:lang w:val="en-US" w:eastAsia="zh-CN"/>
        </w:rPr>
        <w:t>12000</w:t>
      </w:r>
      <w:r>
        <w:rPr>
          <w:rFonts w:hint="eastAsia" w:ascii="TimesNewRoman" w:hAnsi="TimesNewRoman" w:eastAsia="仿宋_GB2312" w:cs="TimesNewRoman"/>
          <w:kern w:val="0"/>
          <w:sz w:val="32"/>
          <w:szCs w:val="32"/>
        </w:rPr>
        <w:t>*0.4=</w:t>
      </w:r>
      <w:r>
        <w:rPr>
          <w:rFonts w:hint="eastAsia"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rPr>
        <w:t>00元。全年合计</w:t>
      </w:r>
      <w:r>
        <w:rPr>
          <w:rFonts w:hint="eastAsia" w:ascii="TimesNewRoman" w:hAnsi="TimesNewRoman" w:eastAsia="仿宋_GB2312" w:cs="TimesNewRoman"/>
          <w:kern w:val="0"/>
          <w:sz w:val="32"/>
          <w:szCs w:val="32"/>
          <w:lang w:val="en-US" w:eastAsia="zh-CN"/>
        </w:rPr>
        <w:t>0.48</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（2）立项依据。事业发展常年安排项目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（3）实施主体。淮北市第五中学</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（5）项目内容。全年合计</w:t>
      </w:r>
      <w:r>
        <w:rPr>
          <w:rFonts w:hint="eastAsia" w:ascii="TimesNewRoman" w:hAnsi="TimesNewRoman" w:eastAsia="仿宋_GB2312" w:cs="TimesNewRoman"/>
          <w:kern w:val="0"/>
          <w:sz w:val="32"/>
          <w:szCs w:val="32"/>
          <w:lang w:val="en-US" w:eastAsia="zh-CN"/>
        </w:rPr>
        <w:t>0.48</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pPr>
        <w:ind w:firstLine="640" w:firstLineChars="200"/>
        <w:rPr>
          <w:rFonts w:hint="eastAsia" w:ascii="TimesNewRoman" w:hAnsi="TimesNewRoman" w:eastAsia="仿宋_GB2312" w:cs="TimesNewRoman"/>
          <w:kern w:val="0"/>
          <w:sz w:val="32"/>
          <w:szCs w:val="32"/>
        </w:rPr>
      </w:pPr>
    </w:p>
    <w:p>
      <w:pPr>
        <w:ind w:firstLine="320" w:firstLineChars="1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_家庭经济困难学生生活补助_初中</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（1）项目概述：根据安徽省财政厅安徽省教育厅关于印发《安徽省城乡义务教育补助经费管理办法》的通知9（皖财政【2021】710号），计算为</w:t>
      </w:r>
      <w:r>
        <w:rPr>
          <w:rFonts w:hint="eastAsia" w:ascii="TimesNewRoman" w:hAnsi="TimesNewRoman" w:eastAsia="仿宋_GB2312" w:cs="TimesNewRoman"/>
          <w:kern w:val="0"/>
          <w:sz w:val="32"/>
          <w:szCs w:val="32"/>
          <w:lang w:val="en-US" w:eastAsia="zh-CN"/>
        </w:rPr>
        <w:t>750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33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12375</w:t>
      </w:r>
      <w:r>
        <w:rPr>
          <w:rFonts w:hint="eastAsia" w:ascii="TimesNewRoman" w:hAnsi="TimesNewRoman" w:eastAsia="仿宋_GB2312" w:cs="TimesNewRoman"/>
          <w:kern w:val="0"/>
          <w:sz w:val="32"/>
          <w:szCs w:val="32"/>
        </w:rPr>
        <w:t>元。全年合计</w:t>
      </w:r>
      <w:r>
        <w:rPr>
          <w:rFonts w:hint="eastAsia" w:ascii="TimesNewRoman" w:hAnsi="TimesNewRoman" w:eastAsia="仿宋_GB2312" w:cs="TimesNewRoman"/>
          <w:kern w:val="0"/>
          <w:sz w:val="32"/>
          <w:szCs w:val="32"/>
          <w:lang w:val="en-US" w:eastAsia="zh-CN"/>
        </w:rPr>
        <w:t>1.24</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根据（皖财政【2021】710号）号精神。</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淮北市第五中学</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根据安徽省财政厅安徽省教育厅关于印发《安徽省城乡义务教育补助经费管理办法》的通知9（皖财政【2021】710号），计算为</w:t>
      </w:r>
      <w:r>
        <w:rPr>
          <w:rFonts w:hint="eastAsia" w:ascii="TimesNewRoman" w:hAnsi="TimesNewRoman" w:eastAsia="仿宋_GB2312" w:cs="TimesNewRoman"/>
          <w:kern w:val="0"/>
          <w:sz w:val="32"/>
          <w:szCs w:val="32"/>
          <w:lang w:val="en-US" w:eastAsia="zh-CN"/>
        </w:rPr>
        <w:t>750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33</w:t>
      </w: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12375</w:t>
      </w:r>
      <w:r>
        <w:rPr>
          <w:rFonts w:hint="eastAsia" w:ascii="TimesNewRoman" w:hAnsi="TimesNewRoman" w:eastAsia="仿宋_GB2312" w:cs="TimesNewRoman"/>
          <w:kern w:val="0"/>
          <w:sz w:val="32"/>
          <w:szCs w:val="32"/>
        </w:rPr>
        <w:t>元。全年合计</w:t>
      </w:r>
      <w:r>
        <w:rPr>
          <w:rFonts w:hint="eastAsia" w:ascii="TimesNewRoman" w:hAnsi="TimesNewRoman" w:eastAsia="仿宋_GB2312" w:cs="TimesNewRoman"/>
          <w:kern w:val="0"/>
          <w:sz w:val="32"/>
          <w:szCs w:val="32"/>
          <w:lang w:val="en-US" w:eastAsia="zh-CN"/>
        </w:rPr>
        <w:t>1.24</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年度</w:t>
      </w:r>
    </w:p>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附件6：淮北五中2025年项目支出绩效目标申报表（6个项目）</w:t>
      </w:r>
    </w:p>
    <w:p>
      <w:pPr>
        <w:ind w:firstLine="640" w:firstLineChars="200"/>
        <w:rPr>
          <w:rFonts w:hint="eastAsia" w:ascii="TimesNewRoman" w:hAnsi="TimesNewRoman" w:eastAsia="仿宋_GB2312" w:cs="TimesNewRoman"/>
          <w:kern w:val="0"/>
          <w:sz w:val="32"/>
          <w:szCs w:val="32"/>
          <w:lang w:val="en-US" w:eastAsia="zh-CN"/>
        </w:rPr>
      </w:pPr>
    </w:p>
    <w:p>
      <w:pPr>
        <w:rPr>
          <w:rFonts w:hint="eastAsia" w:ascii="TimesNewRoman" w:hAnsi="TimesNewRoman" w:eastAsia="仿宋_GB2312" w:cs="TimesNewRoman"/>
          <w:kern w:val="0"/>
          <w:sz w:val="32"/>
          <w:szCs w:val="32"/>
          <w:lang w:val="en-US" w:eastAsia="zh-CN"/>
        </w:rPr>
      </w:pPr>
    </w:p>
    <w:p>
      <w:pPr>
        <w:adjustRightInd w:val="0"/>
        <w:snapToGrid w:val="0"/>
        <w:spacing w:line="580" w:lineRule="exact"/>
        <w:ind w:firstLine="643" w:firstLineChars="200"/>
        <w:rPr>
          <w:rFonts w:hint="eastAsia" w:ascii="TimesNewRoman" w:hAnsi="TimesNewRoman" w:eastAsia="仿宋_GB2312" w:cs="TimesNewRoman"/>
          <w:b/>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38.24</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1.80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36.44</w:t>
      </w:r>
      <w:r>
        <w:rPr>
          <w:rFonts w:hint="eastAsia" w:ascii="TimesNewRoman" w:hAnsi="TimesNewRoman" w:eastAsia="仿宋_GB2312" w:cs="TimesNewRoman"/>
          <w:kern w:val="0"/>
          <w:sz w:val="32"/>
          <w:szCs w:val="32"/>
        </w:rPr>
        <w:t>万元。</w:t>
      </w:r>
    </w:p>
    <w:p>
      <w:pPr>
        <w:numPr>
          <w:ilvl w:val="0"/>
          <w:numId w:val="2"/>
        </w:numPr>
        <w:adjustRightInd w:val="0"/>
        <w:snapToGrid w:val="0"/>
        <w:spacing w:line="580" w:lineRule="exact"/>
        <w:ind w:left="0" w:leftChars="0" w:firstLine="630" w:firstLineChars="196"/>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b/>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eastAsia="zh-CN"/>
        </w:rPr>
        <w:t>淮北市第五中学</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万元，其中：主要领导干部用车*辆、机要通信用车*辆、应急保障用车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numPr>
          <w:ilvl w:val="0"/>
          <w:numId w:val="2"/>
        </w:numPr>
        <w:adjustRightInd w:val="0"/>
        <w:snapToGrid w:val="0"/>
        <w:spacing w:line="580" w:lineRule="exact"/>
        <w:ind w:left="0" w:leftChars="0" w:firstLine="630" w:firstLineChars="196"/>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绩效目标设置情况。</w:t>
      </w:r>
    </w:p>
    <w:p>
      <w:pPr>
        <w:ind w:firstLine="640" w:firstLineChars="200"/>
        <w:rPr>
          <w:rFonts w:ascii="TimesNewRoman" w:hAnsi="TimesNewRoman" w:eastAsia="黑体" w:cs="TimesNewRoman"/>
          <w:bCs/>
          <w:sz w:val="36"/>
          <w:szCs w:val="36"/>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年，淮北市</w:t>
      </w:r>
      <w:r>
        <w:rPr>
          <w:rFonts w:hint="eastAsia" w:ascii="TimesNewRoman" w:hAnsi="TimesNewRoman" w:eastAsia="仿宋_GB2312" w:cs="TimesNewRoman"/>
          <w:kern w:val="0"/>
          <w:sz w:val="32"/>
          <w:szCs w:val="32"/>
          <w:lang w:eastAsia="zh-CN"/>
        </w:rPr>
        <w:t>第五中学</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920.17</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920.17</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hint="eastAsia"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F08DA"/>
    <w:multiLevelType w:val="singleLevel"/>
    <w:tmpl w:val="953F08DA"/>
    <w:lvl w:ilvl="0" w:tentative="0">
      <w:start w:val="9"/>
      <w:numFmt w:val="chineseCounting"/>
      <w:suff w:val="nothing"/>
      <w:lvlText w:val="%1、"/>
      <w:lvlJc w:val="left"/>
      <w:rPr>
        <w:rFonts w:hint="eastAsia"/>
      </w:rPr>
    </w:lvl>
  </w:abstractNum>
  <w:abstractNum w:abstractNumId="1">
    <w:nsid w:val="FD68E0AA"/>
    <w:multiLevelType w:val="singleLevel"/>
    <w:tmpl w:val="FD68E0AA"/>
    <w:lvl w:ilvl="0" w:tentative="0">
      <w:start w:val="4"/>
      <w:numFmt w:val="chineseCounting"/>
      <w:suff w:val="nothing"/>
      <w:lvlText w:val="%1、"/>
      <w:lvlJc w:val="left"/>
      <w:rPr>
        <w:rFonts w:hint="eastAsia"/>
      </w:rPr>
    </w:lvl>
  </w:abstractNum>
  <w:abstractNum w:abstractNumId="2">
    <w:nsid w:val="7C5EE8C8"/>
    <w:multiLevelType w:val="singleLevel"/>
    <w:tmpl w:val="7C5EE8C8"/>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105B37"/>
    <w:rsid w:val="001C1815"/>
    <w:rsid w:val="001F7F7E"/>
    <w:rsid w:val="00267E33"/>
    <w:rsid w:val="00384B9C"/>
    <w:rsid w:val="004A4DC6"/>
    <w:rsid w:val="0057562B"/>
    <w:rsid w:val="006546AF"/>
    <w:rsid w:val="00726D96"/>
    <w:rsid w:val="00740B10"/>
    <w:rsid w:val="008F6D1A"/>
    <w:rsid w:val="009168AC"/>
    <w:rsid w:val="009A3CA3"/>
    <w:rsid w:val="00AE3242"/>
    <w:rsid w:val="00B964EC"/>
    <w:rsid w:val="00BC57CD"/>
    <w:rsid w:val="00BD640A"/>
    <w:rsid w:val="00DB2A5C"/>
    <w:rsid w:val="00E907C4"/>
    <w:rsid w:val="00EC7755"/>
    <w:rsid w:val="00F45ECB"/>
    <w:rsid w:val="00F974AD"/>
    <w:rsid w:val="01DE1773"/>
    <w:rsid w:val="01FD609D"/>
    <w:rsid w:val="04A22F2C"/>
    <w:rsid w:val="04A24CDA"/>
    <w:rsid w:val="05C173E2"/>
    <w:rsid w:val="05D47115"/>
    <w:rsid w:val="060317A8"/>
    <w:rsid w:val="06127C3D"/>
    <w:rsid w:val="07B0770E"/>
    <w:rsid w:val="08B553AB"/>
    <w:rsid w:val="09B15ED3"/>
    <w:rsid w:val="0AC51722"/>
    <w:rsid w:val="0C0F0EA7"/>
    <w:rsid w:val="0CA37841"/>
    <w:rsid w:val="0D0273AB"/>
    <w:rsid w:val="0D2B7F62"/>
    <w:rsid w:val="0F1D7D7F"/>
    <w:rsid w:val="0FD52407"/>
    <w:rsid w:val="10790FE5"/>
    <w:rsid w:val="10F36FE9"/>
    <w:rsid w:val="111331E7"/>
    <w:rsid w:val="13021765"/>
    <w:rsid w:val="13AE5449"/>
    <w:rsid w:val="14321BD6"/>
    <w:rsid w:val="152D05F0"/>
    <w:rsid w:val="15545E7F"/>
    <w:rsid w:val="155E4C4D"/>
    <w:rsid w:val="164B3423"/>
    <w:rsid w:val="165322D8"/>
    <w:rsid w:val="170F61FF"/>
    <w:rsid w:val="178A1D29"/>
    <w:rsid w:val="18C15C1F"/>
    <w:rsid w:val="195B397D"/>
    <w:rsid w:val="197E766C"/>
    <w:rsid w:val="19B337B9"/>
    <w:rsid w:val="19EF2318"/>
    <w:rsid w:val="1A1104E0"/>
    <w:rsid w:val="1A952EBF"/>
    <w:rsid w:val="1AC22ED4"/>
    <w:rsid w:val="1D3369BF"/>
    <w:rsid w:val="1D3C1D18"/>
    <w:rsid w:val="1D6D1ED1"/>
    <w:rsid w:val="1D967386"/>
    <w:rsid w:val="1DB16262"/>
    <w:rsid w:val="1E82375A"/>
    <w:rsid w:val="1EA23DFC"/>
    <w:rsid w:val="1EAF2075"/>
    <w:rsid w:val="1EC93137"/>
    <w:rsid w:val="1F41544F"/>
    <w:rsid w:val="1FB21E1D"/>
    <w:rsid w:val="210A7A37"/>
    <w:rsid w:val="213F3B84"/>
    <w:rsid w:val="21C67E02"/>
    <w:rsid w:val="23694EE9"/>
    <w:rsid w:val="237A70F6"/>
    <w:rsid w:val="243454F7"/>
    <w:rsid w:val="247578BD"/>
    <w:rsid w:val="247C6E9E"/>
    <w:rsid w:val="24BB1774"/>
    <w:rsid w:val="24C70119"/>
    <w:rsid w:val="24CD76F9"/>
    <w:rsid w:val="24E76A0D"/>
    <w:rsid w:val="25034EC9"/>
    <w:rsid w:val="25A246E2"/>
    <w:rsid w:val="26127ABA"/>
    <w:rsid w:val="268564DD"/>
    <w:rsid w:val="268A58A2"/>
    <w:rsid w:val="26C80178"/>
    <w:rsid w:val="26C80F60"/>
    <w:rsid w:val="27AB3D22"/>
    <w:rsid w:val="28C11323"/>
    <w:rsid w:val="29226266"/>
    <w:rsid w:val="297A7E50"/>
    <w:rsid w:val="2A377AEF"/>
    <w:rsid w:val="2A3A138D"/>
    <w:rsid w:val="2B3202B6"/>
    <w:rsid w:val="2B824D9A"/>
    <w:rsid w:val="2BA74800"/>
    <w:rsid w:val="2BFF463C"/>
    <w:rsid w:val="2C0F23A5"/>
    <w:rsid w:val="2C9C632F"/>
    <w:rsid w:val="2CB74F17"/>
    <w:rsid w:val="2CE43832"/>
    <w:rsid w:val="2D46629B"/>
    <w:rsid w:val="2D594220"/>
    <w:rsid w:val="2E9574DA"/>
    <w:rsid w:val="2F834B27"/>
    <w:rsid w:val="2F876D15"/>
    <w:rsid w:val="30314FE0"/>
    <w:rsid w:val="30564A47"/>
    <w:rsid w:val="306E3B3E"/>
    <w:rsid w:val="32335040"/>
    <w:rsid w:val="3330157F"/>
    <w:rsid w:val="33EA7980"/>
    <w:rsid w:val="34714633"/>
    <w:rsid w:val="34EC7728"/>
    <w:rsid w:val="36435A6D"/>
    <w:rsid w:val="365E4F6F"/>
    <w:rsid w:val="372A4537"/>
    <w:rsid w:val="37FC5ED4"/>
    <w:rsid w:val="38060B00"/>
    <w:rsid w:val="38513539"/>
    <w:rsid w:val="387D5266"/>
    <w:rsid w:val="393578EF"/>
    <w:rsid w:val="39423DBA"/>
    <w:rsid w:val="3972568B"/>
    <w:rsid w:val="39965EB4"/>
    <w:rsid w:val="39A46823"/>
    <w:rsid w:val="39CB0253"/>
    <w:rsid w:val="3A6164C2"/>
    <w:rsid w:val="3A940645"/>
    <w:rsid w:val="3AAB598F"/>
    <w:rsid w:val="3D145A6E"/>
    <w:rsid w:val="3E1F46CA"/>
    <w:rsid w:val="3E9A01F4"/>
    <w:rsid w:val="3F4168C2"/>
    <w:rsid w:val="3FB928FC"/>
    <w:rsid w:val="3FD64158"/>
    <w:rsid w:val="4061721C"/>
    <w:rsid w:val="40BA4B7E"/>
    <w:rsid w:val="426D5DB8"/>
    <w:rsid w:val="43AF4742"/>
    <w:rsid w:val="44DC50C3"/>
    <w:rsid w:val="45034D45"/>
    <w:rsid w:val="45CC5137"/>
    <w:rsid w:val="45E5269D"/>
    <w:rsid w:val="46276812"/>
    <w:rsid w:val="464078D3"/>
    <w:rsid w:val="464A0752"/>
    <w:rsid w:val="465810C1"/>
    <w:rsid w:val="468E5202"/>
    <w:rsid w:val="47525B10"/>
    <w:rsid w:val="47B2035D"/>
    <w:rsid w:val="47B40579"/>
    <w:rsid w:val="47D41231"/>
    <w:rsid w:val="48403BBB"/>
    <w:rsid w:val="48C42A3E"/>
    <w:rsid w:val="497D499A"/>
    <w:rsid w:val="49FA5FEB"/>
    <w:rsid w:val="4A611A34"/>
    <w:rsid w:val="4A64169E"/>
    <w:rsid w:val="4B751DCD"/>
    <w:rsid w:val="4BBC79FC"/>
    <w:rsid w:val="4BE807F1"/>
    <w:rsid w:val="4C2555A1"/>
    <w:rsid w:val="4C7958ED"/>
    <w:rsid w:val="4C912C37"/>
    <w:rsid w:val="4CCC3C6F"/>
    <w:rsid w:val="4DC1754C"/>
    <w:rsid w:val="4E180D58"/>
    <w:rsid w:val="4E834801"/>
    <w:rsid w:val="4E9702AC"/>
    <w:rsid w:val="4F336227"/>
    <w:rsid w:val="51167BAE"/>
    <w:rsid w:val="51B03B5F"/>
    <w:rsid w:val="51C15D6C"/>
    <w:rsid w:val="520D4018"/>
    <w:rsid w:val="525C5A95"/>
    <w:rsid w:val="527C45B1"/>
    <w:rsid w:val="52A15B9E"/>
    <w:rsid w:val="53A5346C"/>
    <w:rsid w:val="541F4FCC"/>
    <w:rsid w:val="566C201F"/>
    <w:rsid w:val="57D74897"/>
    <w:rsid w:val="584D4397"/>
    <w:rsid w:val="5876495D"/>
    <w:rsid w:val="58A81A34"/>
    <w:rsid w:val="58A837E2"/>
    <w:rsid w:val="58DF2F7C"/>
    <w:rsid w:val="59A87812"/>
    <w:rsid w:val="59CA59DA"/>
    <w:rsid w:val="5A5D23AA"/>
    <w:rsid w:val="5ADD173D"/>
    <w:rsid w:val="5AE2536E"/>
    <w:rsid w:val="5B1867D0"/>
    <w:rsid w:val="5C5B6DBD"/>
    <w:rsid w:val="5CC30EB6"/>
    <w:rsid w:val="5CE943C9"/>
    <w:rsid w:val="5D027239"/>
    <w:rsid w:val="5D683540"/>
    <w:rsid w:val="5DC664B8"/>
    <w:rsid w:val="5EAE1426"/>
    <w:rsid w:val="5F84662B"/>
    <w:rsid w:val="5FCE450D"/>
    <w:rsid w:val="6098238E"/>
    <w:rsid w:val="60997EB4"/>
    <w:rsid w:val="60B3541A"/>
    <w:rsid w:val="610E2650"/>
    <w:rsid w:val="61C549D1"/>
    <w:rsid w:val="62CD2097"/>
    <w:rsid w:val="631D4DCC"/>
    <w:rsid w:val="63512CC8"/>
    <w:rsid w:val="63D3192F"/>
    <w:rsid w:val="64137F7D"/>
    <w:rsid w:val="644A0835"/>
    <w:rsid w:val="656C7495"/>
    <w:rsid w:val="65C44C62"/>
    <w:rsid w:val="66D87988"/>
    <w:rsid w:val="66F67E0E"/>
    <w:rsid w:val="671169F6"/>
    <w:rsid w:val="67656684"/>
    <w:rsid w:val="67DD4B2A"/>
    <w:rsid w:val="68CD1043"/>
    <w:rsid w:val="69584DB0"/>
    <w:rsid w:val="69AE2C22"/>
    <w:rsid w:val="69E46644"/>
    <w:rsid w:val="69F27050"/>
    <w:rsid w:val="6A10568B"/>
    <w:rsid w:val="6A260A0B"/>
    <w:rsid w:val="6B227912"/>
    <w:rsid w:val="6BEA3CBA"/>
    <w:rsid w:val="6D0668D1"/>
    <w:rsid w:val="6D1C4347"/>
    <w:rsid w:val="6F6049BF"/>
    <w:rsid w:val="6F974DB7"/>
    <w:rsid w:val="70741DA4"/>
    <w:rsid w:val="70FE623D"/>
    <w:rsid w:val="71847B6C"/>
    <w:rsid w:val="71E76CD1"/>
    <w:rsid w:val="72477770"/>
    <w:rsid w:val="726D0C51"/>
    <w:rsid w:val="72A1320D"/>
    <w:rsid w:val="72AC5DEC"/>
    <w:rsid w:val="7352461E"/>
    <w:rsid w:val="73A86934"/>
    <w:rsid w:val="75DA08FB"/>
    <w:rsid w:val="76B33626"/>
    <w:rsid w:val="777032C5"/>
    <w:rsid w:val="790E548B"/>
    <w:rsid w:val="7A340F22"/>
    <w:rsid w:val="7A434CC1"/>
    <w:rsid w:val="7AE83ABA"/>
    <w:rsid w:val="7B22521E"/>
    <w:rsid w:val="7D781125"/>
    <w:rsid w:val="7E4454AB"/>
    <w:rsid w:val="7E70004F"/>
    <w:rsid w:val="7F584DC8"/>
    <w:rsid w:val="7FA206DC"/>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6713</Words>
  <Characters>8028</Characters>
  <Lines>46</Lines>
  <Paragraphs>13</Paragraphs>
  <TotalTime>14</TotalTime>
  <ScaleCrop>false</ScaleCrop>
  <LinksUpToDate>false</LinksUpToDate>
  <CharactersWithSpaces>8134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钱伟</cp:lastModifiedBy>
  <dcterms:modified xsi:type="dcterms:W3CDTF">2025-02-26T08:49:57Z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eyJoZGlkIjoiNzI5YmYzNzI5MzNlMWM0NmQ3YWE0OTM2ZTg1N2VlNDMiLCJ1c2VySWQiOiIzODA4NjMxNzcifQ==</vt:lpwstr>
  </property>
  <property fmtid="{D5CDD505-2E9C-101B-9397-08002B2CF9AE}" pid="3" name="KSOProductBuildVer">
    <vt:lpwstr>2052-11.8.2.8959</vt:lpwstr>
  </property>
  <property fmtid="{D5CDD505-2E9C-101B-9397-08002B2CF9AE}" pid="4" name="ICV">
    <vt:lpwstr>A2E5E613897B4EE9AF0175C35AFFFD26_12</vt:lpwstr>
  </property>
</Properties>
</file>