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864E5">
      <w:pPr>
        <w:spacing w:line="560" w:lineRule="exact"/>
        <w:jc w:val="both"/>
        <w:rPr>
          <w:rFonts w:hint="default" w:ascii="TimesNewRoman" w:hAnsi="TimesNewRoman" w:eastAsia="华文中宋" w:cs="TimesNewRoman"/>
          <w:b/>
          <w:color w:val="000000" w:themeColor="text1"/>
          <w:sz w:val="21"/>
          <w:szCs w:val="21"/>
          <w:highlight w:val="none"/>
          <w:lang w:val="en-US" w:eastAsia="zh-CN"/>
          <w14:textFill>
            <w14:solidFill>
              <w14:schemeClr w14:val="tx1"/>
            </w14:solidFill>
          </w14:textFill>
        </w:rPr>
      </w:pPr>
      <w:r>
        <w:rPr>
          <w:rFonts w:hint="eastAsia" w:ascii="TimesNewRoman" w:hAnsi="TimesNewRoman" w:eastAsia="华文中宋" w:cs="TimesNewRoman"/>
          <w:b/>
          <w:color w:val="000000" w:themeColor="text1"/>
          <w:sz w:val="21"/>
          <w:szCs w:val="21"/>
          <w:highlight w:val="none"/>
          <w:lang w:eastAsia="zh-CN"/>
          <w14:textFill>
            <w14:solidFill>
              <w14:schemeClr w14:val="tx1"/>
            </w14:solidFill>
          </w14:textFill>
        </w:rPr>
        <w:t>附件</w:t>
      </w:r>
      <w:r>
        <w:rPr>
          <w:rFonts w:hint="eastAsia" w:ascii="TimesNewRoman" w:hAnsi="TimesNewRoman" w:eastAsia="华文中宋" w:cs="TimesNewRoman"/>
          <w:b/>
          <w:color w:val="000000" w:themeColor="text1"/>
          <w:sz w:val="21"/>
          <w:szCs w:val="21"/>
          <w:highlight w:val="none"/>
          <w:lang w:val="en-US" w:eastAsia="zh-CN"/>
          <w14:textFill>
            <w14:solidFill>
              <w14:schemeClr w14:val="tx1"/>
            </w14:solidFill>
          </w14:textFill>
        </w:rPr>
        <w:t>1-1</w:t>
      </w:r>
    </w:p>
    <w:p w14:paraId="009F3E68">
      <w:pPr>
        <w:adjustRightInd w:val="0"/>
        <w:snapToGrid w:val="0"/>
        <w:spacing w:line="360" w:lineRule="auto"/>
        <w:jc w:val="center"/>
        <w:rPr>
          <w:rFonts w:hint="eastAsia" w:ascii="华文中宋" w:hAnsi="华文中宋" w:eastAsia="华文中宋" w:cs="华文中宋"/>
          <w:b/>
          <w:color w:val="000000" w:themeColor="text1"/>
          <w:sz w:val="52"/>
          <w:szCs w:val="84"/>
          <w:highlight w:val="none"/>
          <w14:textFill>
            <w14:solidFill>
              <w14:schemeClr w14:val="tx1"/>
            </w14:solidFill>
          </w14:textFill>
        </w:rPr>
      </w:pPr>
      <w:r>
        <w:rPr>
          <w:rFonts w:hint="eastAsia" w:ascii="华文中宋" w:hAnsi="华文中宋" w:eastAsia="华文中宋" w:cs="华文中宋"/>
          <w:b/>
          <w:color w:val="000000" w:themeColor="text1"/>
          <w:sz w:val="52"/>
          <w:szCs w:val="84"/>
          <w:highlight w:val="none"/>
          <w14:textFill>
            <w14:solidFill>
              <w14:schemeClr w14:val="tx1"/>
            </w14:solidFill>
          </w14:textFill>
        </w:rPr>
        <w:t>淮北市实验高级中学202</w:t>
      </w:r>
      <w:r>
        <w:rPr>
          <w:rFonts w:hint="eastAsia" w:ascii="华文中宋" w:hAnsi="华文中宋" w:eastAsia="华文中宋" w:cs="华文中宋"/>
          <w:b/>
          <w:color w:val="000000" w:themeColor="text1"/>
          <w:sz w:val="52"/>
          <w:szCs w:val="84"/>
          <w:highlight w:val="none"/>
          <w:lang w:val="en-US" w:eastAsia="zh-CN"/>
          <w14:textFill>
            <w14:solidFill>
              <w14:schemeClr w14:val="tx1"/>
            </w14:solidFill>
          </w14:textFill>
        </w:rPr>
        <w:t>4</w:t>
      </w:r>
      <w:r>
        <w:rPr>
          <w:rFonts w:hint="eastAsia" w:ascii="华文中宋" w:hAnsi="华文中宋" w:eastAsia="华文中宋" w:cs="华文中宋"/>
          <w:b/>
          <w:color w:val="000000" w:themeColor="text1"/>
          <w:sz w:val="52"/>
          <w:szCs w:val="84"/>
          <w:highlight w:val="none"/>
          <w14:textFill>
            <w14:solidFill>
              <w14:schemeClr w14:val="tx1"/>
            </w14:solidFill>
          </w14:textFill>
        </w:rPr>
        <w:t>年</w:t>
      </w:r>
      <w:r>
        <w:rPr>
          <w:rFonts w:hint="eastAsia" w:ascii="华文中宋" w:hAnsi="华文中宋" w:eastAsia="华文中宋" w:cs="华文中宋"/>
          <w:b/>
          <w:color w:val="000000" w:themeColor="text1"/>
          <w:sz w:val="52"/>
          <w:szCs w:val="84"/>
          <w:highlight w:val="none"/>
          <w:lang w:eastAsia="zh-CN"/>
          <w14:textFill>
            <w14:solidFill>
              <w14:schemeClr w14:val="tx1"/>
            </w14:solidFill>
          </w14:textFill>
        </w:rPr>
        <w:t>单位</w:t>
      </w:r>
      <w:r>
        <w:rPr>
          <w:rFonts w:hint="eastAsia" w:ascii="华文中宋" w:hAnsi="华文中宋" w:eastAsia="华文中宋" w:cs="华文中宋"/>
          <w:b/>
          <w:color w:val="000000" w:themeColor="text1"/>
          <w:sz w:val="52"/>
          <w:szCs w:val="84"/>
          <w:highlight w:val="none"/>
          <w14:textFill>
            <w14:solidFill>
              <w14:schemeClr w14:val="tx1"/>
            </w14:solidFill>
          </w14:textFill>
        </w:rPr>
        <w:t>预算</w:t>
      </w:r>
    </w:p>
    <w:p w14:paraId="1731964D">
      <w:pPr>
        <w:adjustRightInd w:val="0"/>
        <w:snapToGrid w:val="0"/>
        <w:spacing w:line="360" w:lineRule="auto"/>
        <w:jc w:val="center"/>
        <w:rPr>
          <w:rFonts w:hint="eastAsia" w:ascii="华文中宋" w:hAnsi="华文中宋" w:eastAsia="华文中宋" w:cs="华文中宋"/>
          <w:b/>
          <w:color w:val="000000" w:themeColor="text1"/>
          <w:sz w:val="52"/>
          <w:szCs w:val="84"/>
          <w:highlight w:val="none"/>
          <w14:textFill>
            <w14:solidFill>
              <w14:schemeClr w14:val="tx1"/>
            </w14:solidFill>
          </w14:textFill>
        </w:rPr>
      </w:pPr>
      <w:bookmarkStart w:id="0" w:name="_GoBack"/>
      <w:bookmarkEnd w:id="0"/>
    </w:p>
    <w:p w14:paraId="04024BE3">
      <w:pPr>
        <w:pStyle w:val="2"/>
        <w:adjustRightInd w:val="0"/>
        <w:snapToGrid w:val="0"/>
        <w:spacing w:line="560" w:lineRule="exact"/>
        <w:jc w:val="center"/>
        <w:rPr>
          <w:rFonts w:hint="eastAsia" w:ascii="TimesNewRoman" w:hAnsi="TimesNewRoman" w:eastAsia="黑体" w:cs="TimesNewRoman"/>
          <w:bCs/>
          <w:color w:val="000000" w:themeColor="text1"/>
          <w:sz w:val="44"/>
          <w:szCs w:val="44"/>
          <w:highlight w:val="none"/>
          <w14:textFill>
            <w14:solidFill>
              <w14:schemeClr w14:val="tx1"/>
            </w14:solidFill>
          </w14:textFill>
        </w:rPr>
      </w:pPr>
      <w:r>
        <w:rPr>
          <w:rFonts w:hint="eastAsia" w:ascii="TimesNewRoman" w:hAnsi="TimesNewRoman" w:eastAsia="黑体" w:cs="TimesNewRoman"/>
          <w:bCs/>
          <w:color w:val="000000" w:themeColor="text1"/>
          <w:sz w:val="44"/>
          <w:szCs w:val="44"/>
          <w:highlight w:val="none"/>
          <w14:textFill>
            <w14:solidFill>
              <w14:schemeClr w14:val="tx1"/>
            </w14:solidFill>
          </w14:textFill>
        </w:rPr>
        <w:t>202</w:t>
      </w:r>
      <w:r>
        <w:rPr>
          <w:rFonts w:hint="eastAsia" w:ascii="TimesNewRoman" w:hAnsi="TimesNewRoman" w:eastAsia="黑体" w:cs="TimesNewRoman"/>
          <w:bCs/>
          <w:color w:val="000000" w:themeColor="text1"/>
          <w:sz w:val="44"/>
          <w:szCs w:val="44"/>
          <w:highlight w:val="none"/>
          <w:lang w:val="en-US" w:eastAsia="zh-CN"/>
          <w14:textFill>
            <w14:solidFill>
              <w14:schemeClr w14:val="tx1"/>
            </w14:solidFill>
          </w14:textFill>
        </w:rPr>
        <w:t>4</w:t>
      </w:r>
      <w:r>
        <w:rPr>
          <w:rFonts w:hint="eastAsia" w:ascii="TimesNewRoman" w:hAnsi="TimesNewRoman" w:eastAsia="黑体" w:cs="TimesNewRoman"/>
          <w:bCs/>
          <w:color w:val="000000" w:themeColor="text1"/>
          <w:sz w:val="44"/>
          <w:szCs w:val="44"/>
          <w:highlight w:val="none"/>
          <w14:textFill>
            <w14:solidFill>
              <w14:schemeClr w14:val="tx1"/>
            </w14:solidFill>
          </w14:textFill>
        </w:rPr>
        <w:t>年</w:t>
      </w:r>
      <w:r>
        <w:rPr>
          <w:rFonts w:hint="eastAsia" w:ascii="TimesNewRoman" w:hAnsi="TimesNewRoman" w:eastAsia="黑体" w:cs="TimesNewRoman"/>
          <w:bCs/>
          <w:color w:val="000000" w:themeColor="text1"/>
          <w:sz w:val="44"/>
          <w:szCs w:val="44"/>
          <w:highlight w:val="none"/>
          <w:lang w:val="en-US" w:eastAsia="zh-CN"/>
          <w14:textFill>
            <w14:solidFill>
              <w14:schemeClr w14:val="tx1"/>
            </w14:solidFill>
          </w14:textFill>
        </w:rPr>
        <w:t>2</w:t>
      </w:r>
      <w:r>
        <w:rPr>
          <w:rFonts w:hint="eastAsia" w:ascii="TimesNewRoman" w:hAnsi="TimesNewRoman" w:eastAsia="黑体" w:cs="TimesNewRoman"/>
          <w:bCs/>
          <w:color w:val="000000" w:themeColor="text1"/>
          <w:sz w:val="44"/>
          <w:szCs w:val="44"/>
          <w:highlight w:val="none"/>
          <w14:textFill>
            <w14:solidFill>
              <w14:schemeClr w14:val="tx1"/>
            </w14:solidFill>
          </w14:textFill>
        </w:rPr>
        <w:t>月</w:t>
      </w:r>
    </w:p>
    <w:p w14:paraId="5BC557BE">
      <w:pPr>
        <w:rPr>
          <w:rFonts w:hint="eastAsia"/>
          <w:color w:val="000000" w:themeColor="text1"/>
          <w:highlight w:val="none"/>
          <w14:textFill>
            <w14:solidFill>
              <w14:schemeClr w14:val="tx1"/>
            </w14:solidFill>
          </w14:textFill>
        </w:rPr>
      </w:pPr>
    </w:p>
    <w:p w14:paraId="2B29F2DE">
      <w:pPr>
        <w:rPr>
          <w:color w:val="000000" w:themeColor="text1"/>
          <w:highlight w:val="none"/>
          <w14:textFill>
            <w14:solidFill>
              <w14:schemeClr w14:val="tx1"/>
            </w14:solidFill>
          </w14:textFill>
        </w:rPr>
      </w:pPr>
    </w:p>
    <w:p w14:paraId="7F46F4FD">
      <w:pPr>
        <w:pStyle w:val="2"/>
        <w:adjustRightInd w:val="0"/>
        <w:snapToGrid w:val="0"/>
        <w:spacing w:line="560" w:lineRule="exact"/>
        <w:jc w:val="center"/>
        <w:rPr>
          <w:rFonts w:hint="eastAsia" w:ascii="TimesNewRoman" w:hAnsi="TimesNewRoman" w:eastAsia="黑体" w:cs="TimesNewRoman"/>
          <w:bCs/>
          <w:color w:val="000000" w:themeColor="text1"/>
          <w:sz w:val="44"/>
          <w:szCs w:val="44"/>
          <w:highlight w:val="none"/>
          <w14:textFill>
            <w14:solidFill>
              <w14:schemeClr w14:val="tx1"/>
            </w14:solidFill>
          </w14:textFill>
        </w:rPr>
      </w:pPr>
      <w:r>
        <w:rPr>
          <w:rFonts w:hint="eastAsia" w:ascii="TimesNewRoman" w:hAnsi="TimesNewRoman" w:eastAsia="黑体" w:cs="TimesNewRoman"/>
          <w:bCs/>
          <w:color w:val="000000" w:themeColor="text1"/>
          <w:sz w:val="44"/>
          <w:szCs w:val="44"/>
          <w:highlight w:val="none"/>
          <w14:textFill>
            <w14:solidFill>
              <w14:schemeClr w14:val="tx1"/>
            </w14:solidFill>
          </w14:textFill>
        </w:rPr>
        <w:t>目  录</w:t>
      </w:r>
    </w:p>
    <w:p w14:paraId="1F040154">
      <w:pPr>
        <w:rPr>
          <w:color w:val="000000" w:themeColor="text1"/>
          <w:highlight w:val="none"/>
          <w14:textFill>
            <w14:solidFill>
              <w14:schemeClr w14:val="tx1"/>
            </w14:solidFill>
          </w14:textFill>
        </w:rPr>
      </w:pPr>
    </w:p>
    <w:p w14:paraId="0B1D7628">
      <w:pPr>
        <w:pStyle w:val="2"/>
        <w:adjustRightInd w:val="0"/>
        <w:snapToGrid w:val="0"/>
        <w:spacing w:line="400" w:lineRule="exact"/>
        <w:ind w:firstLine="643" w:firstLineChars="200"/>
        <w:rPr>
          <w:rFonts w:hint="eastAsia" w:ascii="TimesNewRoman" w:hAnsi="TimesNewRoman" w:eastAsia="仿宋_GB2312" w:cs="TimesNewRoman"/>
          <w:b/>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 xml:space="preserve">第一部分 </w:t>
      </w:r>
      <w:r>
        <w:rPr>
          <w:rFonts w:hint="eastAsia" w:ascii="TimesNewRoman" w:hAnsi="TimesNewRoman" w:eastAsia="仿宋_GB2312" w:cs="TimesNewRoman"/>
          <w:b/>
          <w:color w:val="000000" w:themeColor="text1"/>
          <w:sz w:val="32"/>
          <w:szCs w:val="32"/>
          <w:highlight w:val="none"/>
          <w:lang w:eastAsia="zh-CN"/>
          <w14:textFill>
            <w14:solidFill>
              <w14:schemeClr w14:val="tx1"/>
            </w14:solidFill>
          </w14:textFill>
        </w:rPr>
        <w:t>单位</w:t>
      </w:r>
      <w:r>
        <w:rPr>
          <w:rFonts w:hint="eastAsia" w:ascii="TimesNewRoman" w:hAnsi="TimesNewRoman" w:eastAsia="仿宋_GB2312" w:cs="TimesNewRoman"/>
          <w:b/>
          <w:color w:val="000000" w:themeColor="text1"/>
          <w:sz w:val="32"/>
          <w:szCs w:val="32"/>
          <w:highlight w:val="none"/>
          <w14:textFill>
            <w14:solidFill>
              <w14:schemeClr w14:val="tx1"/>
            </w14:solidFill>
          </w14:textFill>
        </w:rPr>
        <w:t>概况</w:t>
      </w:r>
    </w:p>
    <w:p w14:paraId="105A662F">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1、主要职责</w:t>
      </w:r>
    </w:p>
    <w:p w14:paraId="25888567">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2、</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单位</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预算构成</w:t>
      </w:r>
    </w:p>
    <w:p w14:paraId="0D38FD66">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3 、202</w:t>
      </w:r>
      <w:r>
        <w:rPr>
          <w:rFonts w:hint="eastAsia" w:ascii="TimesNewRoman" w:hAnsi="TimesNewRoman" w:eastAsia="仿宋_GB2312" w:cs="TimesNewRoman"/>
          <w:bCs/>
          <w:color w:val="000000" w:themeColor="text1"/>
          <w:sz w:val="32"/>
          <w:szCs w:val="32"/>
          <w:highlight w:val="none"/>
          <w:lang w:val="en-US" w:eastAsia="zh-CN"/>
          <w14:textFill>
            <w14:solidFill>
              <w14:schemeClr w14:val="tx1"/>
            </w14:solidFill>
          </w14:textFill>
        </w:rPr>
        <w:t>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年度主要工作任务</w:t>
      </w:r>
    </w:p>
    <w:p w14:paraId="1FA0A406">
      <w:pPr>
        <w:pStyle w:val="2"/>
        <w:adjustRightInd w:val="0"/>
        <w:snapToGrid w:val="0"/>
        <w:spacing w:line="400" w:lineRule="exact"/>
        <w:ind w:firstLine="643" w:firstLineChars="200"/>
        <w:rPr>
          <w:rFonts w:hint="eastAsia" w:ascii="TimesNewRoman" w:hAnsi="TimesNewRoman" w:eastAsia="仿宋_GB2312" w:cs="TimesNewRoman"/>
          <w:b/>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第二部分 202</w:t>
      </w:r>
      <w:r>
        <w:rPr>
          <w:rFonts w:hint="eastAsia" w:ascii="TimesNewRoman" w:hAnsi="TimesNewRoman" w:eastAsia="仿宋_GB2312" w:cs="TimesNewRoman"/>
          <w:b/>
          <w:color w:val="000000" w:themeColor="text1"/>
          <w:sz w:val="32"/>
          <w:szCs w:val="32"/>
          <w:highlight w:val="none"/>
          <w:lang w:val="en-US" w:eastAsia="zh-CN"/>
          <w14:textFill>
            <w14:solidFill>
              <w14:schemeClr w14:val="tx1"/>
            </w14:solidFill>
          </w14:textFill>
        </w:rPr>
        <w:t>4</w:t>
      </w:r>
      <w:r>
        <w:rPr>
          <w:rFonts w:hint="eastAsia" w:ascii="TimesNewRoman" w:hAnsi="TimesNewRoman" w:eastAsia="仿宋_GB2312" w:cs="TimesNewRoman"/>
          <w:b/>
          <w:color w:val="000000" w:themeColor="text1"/>
          <w:sz w:val="32"/>
          <w:szCs w:val="32"/>
          <w:highlight w:val="none"/>
          <w14:textFill>
            <w14:solidFill>
              <w14:schemeClr w14:val="tx1"/>
            </w14:solidFill>
          </w14:textFill>
        </w:rPr>
        <w:t>年</w:t>
      </w:r>
      <w:r>
        <w:rPr>
          <w:rFonts w:hint="eastAsia" w:ascii="TimesNewRoman" w:hAnsi="TimesNewRoman" w:eastAsia="仿宋_GB2312" w:cs="TimesNewRoman"/>
          <w:b/>
          <w:color w:val="000000" w:themeColor="text1"/>
          <w:sz w:val="32"/>
          <w:szCs w:val="32"/>
          <w:highlight w:val="none"/>
          <w:lang w:eastAsia="zh-CN"/>
          <w14:textFill>
            <w14:solidFill>
              <w14:schemeClr w14:val="tx1"/>
            </w14:solidFill>
          </w14:textFill>
        </w:rPr>
        <w:t>单位</w:t>
      </w:r>
      <w:r>
        <w:rPr>
          <w:rFonts w:hint="eastAsia" w:ascii="TimesNewRoman" w:hAnsi="TimesNewRoman" w:eastAsia="仿宋_GB2312" w:cs="TimesNewRoman"/>
          <w:b/>
          <w:color w:val="000000" w:themeColor="text1"/>
          <w:sz w:val="32"/>
          <w:szCs w:val="32"/>
          <w:highlight w:val="none"/>
          <w14:textFill>
            <w14:solidFill>
              <w14:schemeClr w14:val="tx1"/>
            </w14:solidFill>
          </w14:textFill>
        </w:rPr>
        <w:t>预算表</w:t>
      </w:r>
    </w:p>
    <w:p w14:paraId="5C28B9D1">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1、</w:t>
      </w:r>
      <w:r>
        <w:rPr>
          <w:rFonts w:hint="eastAsia" w:ascii="仿宋_GB2312" w:hAnsi="仿宋" w:eastAsia="仿宋_GB2312" w:cs="仿宋"/>
          <w:bCs/>
          <w:color w:val="000000" w:themeColor="text1"/>
          <w:sz w:val="32"/>
          <w:szCs w:val="32"/>
          <w:highlight w:val="none"/>
          <w14:textFill>
            <w14:solidFill>
              <w14:schemeClr w14:val="tx1"/>
            </w14:solidFill>
          </w14:textFill>
        </w:rPr>
        <w:t>淮北市实验高级中学</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202</w:t>
      </w:r>
      <w:r>
        <w:rPr>
          <w:rFonts w:hint="eastAsia" w:ascii="TimesNewRoman" w:hAnsi="TimesNewRoman" w:eastAsia="仿宋_GB2312" w:cs="TimesNewRoman"/>
          <w:bCs/>
          <w:color w:val="000000" w:themeColor="text1"/>
          <w:sz w:val="32"/>
          <w:szCs w:val="32"/>
          <w:highlight w:val="none"/>
          <w:lang w:val="en-US" w:eastAsia="zh-CN"/>
          <w14:textFill>
            <w14:solidFill>
              <w14:schemeClr w14:val="tx1"/>
            </w14:solidFill>
          </w14:textFill>
        </w:rPr>
        <w:t>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年收支总表</w:t>
      </w:r>
    </w:p>
    <w:p w14:paraId="73F6647F">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2、</w:t>
      </w:r>
      <w:r>
        <w:rPr>
          <w:rFonts w:hint="eastAsia" w:ascii="仿宋_GB2312" w:hAnsi="仿宋" w:eastAsia="仿宋_GB2312" w:cs="仿宋"/>
          <w:bCs/>
          <w:color w:val="000000" w:themeColor="text1"/>
          <w:sz w:val="32"/>
          <w:szCs w:val="32"/>
          <w:highlight w:val="none"/>
          <w14:textFill>
            <w14:solidFill>
              <w14:schemeClr w14:val="tx1"/>
            </w14:solidFill>
          </w14:textFill>
        </w:rPr>
        <w:t>淮北市实验高级中学</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202</w:t>
      </w:r>
      <w:r>
        <w:rPr>
          <w:rFonts w:hint="eastAsia" w:ascii="TimesNewRoman" w:hAnsi="TimesNewRoman" w:eastAsia="仿宋_GB2312" w:cs="TimesNewRoman"/>
          <w:bCs/>
          <w:color w:val="000000" w:themeColor="text1"/>
          <w:sz w:val="32"/>
          <w:szCs w:val="32"/>
          <w:highlight w:val="none"/>
          <w:lang w:val="en-US" w:eastAsia="zh-CN"/>
          <w14:textFill>
            <w14:solidFill>
              <w14:schemeClr w14:val="tx1"/>
            </w14:solidFill>
          </w14:textFill>
        </w:rPr>
        <w:t>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年收入总表</w:t>
      </w:r>
    </w:p>
    <w:p w14:paraId="16A48519">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3、</w:t>
      </w:r>
      <w:r>
        <w:rPr>
          <w:rFonts w:hint="eastAsia" w:ascii="仿宋_GB2312" w:hAnsi="仿宋" w:eastAsia="仿宋_GB2312" w:cs="仿宋"/>
          <w:bCs/>
          <w:color w:val="000000" w:themeColor="text1"/>
          <w:sz w:val="32"/>
          <w:szCs w:val="32"/>
          <w:highlight w:val="none"/>
          <w14:textFill>
            <w14:solidFill>
              <w14:schemeClr w14:val="tx1"/>
            </w14:solidFill>
          </w14:textFill>
        </w:rPr>
        <w:t>淮北市实验高级中学</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202</w:t>
      </w:r>
      <w:r>
        <w:rPr>
          <w:rFonts w:hint="eastAsia" w:ascii="TimesNewRoman" w:hAnsi="TimesNewRoman" w:eastAsia="仿宋_GB2312" w:cs="TimesNewRoman"/>
          <w:bCs/>
          <w:color w:val="000000" w:themeColor="text1"/>
          <w:sz w:val="32"/>
          <w:szCs w:val="32"/>
          <w:highlight w:val="none"/>
          <w:lang w:val="en-US" w:eastAsia="zh-CN"/>
          <w14:textFill>
            <w14:solidFill>
              <w14:schemeClr w14:val="tx1"/>
            </w14:solidFill>
          </w14:textFill>
        </w:rPr>
        <w:t>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年支出总表</w:t>
      </w:r>
    </w:p>
    <w:p w14:paraId="3F0C688E">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4、</w:t>
      </w:r>
      <w:r>
        <w:rPr>
          <w:rFonts w:hint="eastAsia" w:ascii="仿宋_GB2312" w:hAnsi="仿宋" w:eastAsia="仿宋_GB2312" w:cs="仿宋"/>
          <w:bCs/>
          <w:color w:val="000000" w:themeColor="text1"/>
          <w:sz w:val="32"/>
          <w:szCs w:val="32"/>
          <w:highlight w:val="none"/>
          <w14:textFill>
            <w14:solidFill>
              <w14:schemeClr w14:val="tx1"/>
            </w14:solidFill>
          </w14:textFill>
        </w:rPr>
        <w:t>淮北市实验高级中学</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202</w:t>
      </w:r>
      <w:r>
        <w:rPr>
          <w:rFonts w:hint="eastAsia" w:ascii="TimesNewRoman" w:hAnsi="TimesNewRoman" w:eastAsia="仿宋_GB2312" w:cs="TimesNewRoman"/>
          <w:bCs/>
          <w:color w:val="000000" w:themeColor="text1"/>
          <w:sz w:val="32"/>
          <w:szCs w:val="32"/>
          <w:highlight w:val="none"/>
          <w:lang w:val="en-US" w:eastAsia="zh-CN"/>
          <w14:textFill>
            <w14:solidFill>
              <w14:schemeClr w14:val="tx1"/>
            </w14:solidFill>
          </w14:textFill>
        </w:rPr>
        <w:t>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年财政拨款收支总表</w:t>
      </w:r>
    </w:p>
    <w:p w14:paraId="5FC80AB3">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5、</w:t>
      </w:r>
      <w:r>
        <w:rPr>
          <w:rFonts w:hint="eastAsia" w:ascii="仿宋_GB2312" w:hAnsi="仿宋" w:eastAsia="仿宋_GB2312" w:cs="仿宋"/>
          <w:bCs/>
          <w:color w:val="000000" w:themeColor="text1"/>
          <w:sz w:val="32"/>
          <w:szCs w:val="32"/>
          <w:highlight w:val="none"/>
          <w14:textFill>
            <w14:solidFill>
              <w14:schemeClr w14:val="tx1"/>
            </w14:solidFill>
          </w14:textFill>
        </w:rPr>
        <w:t>淮北市实验高级中学</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202</w:t>
      </w:r>
      <w:r>
        <w:rPr>
          <w:rFonts w:hint="eastAsia" w:ascii="TimesNewRoman" w:hAnsi="TimesNewRoman" w:eastAsia="仿宋_GB2312" w:cs="TimesNewRoman"/>
          <w:bCs/>
          <w:color w:val="000000" w:themeColor="text1"/>
          <w:sz w:val="32"/>
          <w:szCs w:val="32"/>
          <w:highlight w:val="none"/>
          <w:lang w:val="en-US" w:eastAsia="zh-CN"/>
          <w14:textFill>
            <w14:solidFill>
              <w14:schemeClr w14:val="tx1"/>
            </w14:solidFill>
          </w14:textFill>
        </w:rPr>
        <w:t>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年一般公共预算支出表</w:t>
      </w:r>
    </w:p>
    <w:p w14:paraId="0A3241E4">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6、</w:t>
      </w:r>
      <w:r>
        <w:rPr>
          <w:rFonts w:hint="eastAsia" w:ascii="仿宋_GB2312" w:hAnsi="仿宋" w:eastAsia="仿宋_GB2312" w:cs="仿宋"/>
          <w:bCs/>
          <w:color w:val="000000" w:themeColor="text1"/>
          <w:sz w:val="32"/>
          <w:szCs w:val="32"/>
          <w:highlight w:val="none"/>
          <w14:textFill>
            <w14:solidFill>
              <w14:schemeClr w14:val="tx1"/>
            </w14:solidFill>
          </w14:textFill>
        </w:rPr>
        <w:t>淮北市实验高级中学</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202</w:t>
      </w:r>
      <w:r>
        <w:rPr>
          <w:rFonts w:hint="eastAsia" w:ascii="TimesNewRoman" w:hAnsi="TimesNewRoman" w:eastAsia="仿宋_GB2312" w:cs="TimesNewRoman"/>
          <w:bCs/>
          <w:color w:val="000000" w:themeColor="text1"/>
          <w:sz w:val="32"/>
          <w:szCs w:val="32"/>
          <w:highlight w:val="none"/>
          <w:lang w:val="en-US" w:eastAsia="zh-CN"/>
          <w14:textFill>
            <w14:solidFill>
              <w14:schemeClr w14:val="tx1"/>
            </w14:solidFill>
          </w14:textFill>
        </w:rPr>
        <w:t>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年一般公共预算基本支出表</w:t>
      </w:r>
    </w:p>
    <w:p w14:paraId="1F83FF01">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7、</w:t>
      </w:r>
      <w:r>
        <w:rPr>
          <w:rFonts w:hint="eastAsia" w:ascii="仿宋_GB2312" w:hAnsi="仿宋" w:eastAsia="仿宋_GB2312" w:cs="仿宋"/>
          <w:bCs/>
          <w:color w:val="000000" w:themeColor="text1"/>
          <w:sz w:val="32"/>
          <w:szCs w:val="32"/>
          <w:highlight w:val="none"/>
          <w14:textFill>
            <w14:solidFill>
              <w14:schemeClr w14:val="tx1"/>
            </w14:solidFill>
          </w14:textFill>
        </w:rPr>
        <w:t>淮北市实验高级中学</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年政府性基金预算支出表</w:t>
      </w:r>
    </w:p>
    <w:p w14:paraId="51454796">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8、</w:t>
      </w:r>
      <w:r>
        <w:rPr>
          <w:rFonts w:hint="eastAsia" w:ascii="仿宋_GB2312" w:hAnsi="仿宋" w:eastAsia="仿宋_GB2312" w:cs="仿宋"/>
          <w:bCs/>
          <w:color w:val="000000" w:themeColor="text1"/>
          <w:sz w:val="32"/>
          <w:szCs w:val="32"/>
          <w:highlight w:val="none"/>
          <w14:textFill>
            <w14:solidFill>
              <w14:schemeClr w14:val="tx1"/>
            </w14:solidFill>
          </w14:textFill>
        </w:rPr>
        <w:t>淮北市实验高级中学</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年国有资本经营预算支出表</w:t>
      </w:r>
    </w:p>
    <w:p w14:paraId="4F915597">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9、</w:t>
      </w:r>
      <w:r>
        <w:rPr>
          <w:rFonts w:hint="eastAsia" w:ascii="仿宋_GB2312" w:hAnsi="仿宋" w:eastAsia="仿宋_GB2312" w:cs="仿宋"/>
          <w:bCs/>
          <w:color w:val="000000" w:themeColor="text1"/>
          <w:sz w:val="32"/>
          <w:szCs w:val="32"/>
          <w:highlight w:val="none"/>
          <w14:textFill>
            <w14:solidFill>
              <w14:schemeClr w14:val="tx1"/>
            </w14:solidFill>
          </w14:textFill>
        </w:rPr>
        <w:t>淮北市实验高级中学</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年项目支出表</w:t>
      </w:r>
    </w:p>
    <w:p w14:paraId="5A3A84CD">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10、</w:t>
      </w:r>
      <w:r>
        <w:rPr>
          <w:rFonts w:hint="eastAsia" w:ascii="仿宋_GB2312" w:hAnsi="仿宋" w:eastAsia="仿宋_GB2312" w:cs="仿宋"/>
          <w:bCs/>
          <w:color w:val="000000" w:themeColor="text1"/>
          <w:sz w:val="32"/>
          <w:szCs w:val="32"/>
          <w:highlight w:val="none"/>
          <w14:textFill>
            <w14:solidFill>
              <w14:schemeClr w14:val="tx1"/>
            </w14:solidFill>
          </w14:textFill>
        </w:rPr>
        <w:t>淮北市实验高级中学</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年政府采购支出表</w:t>
      </w:r>
    </w:p>
    <w:p w14:paraId="0CFA0D25">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11、</w:t>
      </w:r>
      <w:r>
        <w:rPr>
          <w:rFonts w:hint="eastAsia" w:ascii="仿宋_GB2312" w:hAnsi="仿宋" w:eastAsia="仿宋_GB2312" w:cs="仿宋"/>
          <w:bCs/>
          <w:color w:val="000000" w:themeColor="text1"/>
          <w:sz w:val="32"/>
          <w:szCs w:val="32"/>
          <w:highlight w:val="none"/>
          <w14:textFill>
            <w14:solidFill>
              <w14:schemeClr w14:val="tx1"/>
            </w14:solidFill>
          </w14:textFill>
        </w:rPr>
        <w:t>淮北市实验高级中学</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年政府购买服务支出表</w:t>
      </w:r>
    </w:p>
    <w:p w14:paraId="142F6969">
      <w:pPr>
        <w:pStyle w:val="2"/>
        <w:adjustRightInd w:val="0"/>
        <w:snapToGrid w:val="0"/>
        <w:spacing w:line="400" w:lineRule="exact"/>
        <w:ind w:firstLine="643" w:firstLineChars="200"/>
        <w:rPr>
          <w:rFonts w:hint="eastAsia" w:ascii="TimesNewRoman" w:hAnsi="TimesNewRoman" w:eastAsia="仿宋_GB2312" w:cs="TimesNewRoman"/>
          <w:b/>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 xml:space="preserve">第三部分 </w:t>
      </w:r>
      <w:r>
        <w:rPr>
          <w:rFonts w:hint="eastAsia" w:ascii="TimesNewRoman" w:hAnsi="TimesNewRoman" w:eastAsia="仿宋_GB2312" w:cs="TimesNewRoman"/>
          <w:b/>
          <w:color w:val="000000" w:themeColor="text1"/>
          <w:sz w:val="32"/>
          <w:szCs w:val="32"/>
          <w:highlight w:val="none"/>
          <w:lang w:eastAsia="zh-CN"/>
          <w14:textFill>
            <w14:solidFill>
              <w14:schemeClr w14:val="tx1"/>
            </w14:solidFill>
          </w14:textFill>
        </w:rPr>
        <w:t>2024</w:t>
      </w:r>
      <w:r>
        <w:rPr>
          <w:rFonts w:hint="eastAsia" w:ascii="TimesNewRoman" w:hAnsi="TimesNewRoman" w:eastAsia="仿宋_GB2312" w:cs="TimesNewRoman"/>
          <w:b/>
          <w:color w:val="000000" w:themeColor="text1"/>
          <w:sz w:val="32"/>
          <w:szCs w:val="32"/>
          <w:highlight w:val="none"/>
          <w14:textFill>
            <w14:solidFill>
              <w14:schemeClr w14:val="tx1"/>
            </w14:solidFill>
          </w14:textFill>
        </w:rPr>
        <w:t>年</w:t>
      </w:r>
      <w:r>
        <w:rPr>
          <w:rFonts w:hint="eastAsia" w:ascii="TimesNewRoman" w:hAnsi="TimesNewRoman" w:eastAsia="仿宋_GB2312" w:cs="TimesNewRoman"/>
          <w:b/>
          <w:color w:val="000000" w:themeColor="text1"/>
          <w:sz w:val="32"/>
          <w:szCs w:val="32"/>
          <w:highlight w:val="none"/>
          <w:lang w:eastAsia="zh-CN"/>
          <w14:textFill>
            <w14:solidFill>
              <w14:schemeClr w14:val="tx1"/>
            </w14:solidFill>
          </w14:textFill>
        </w:rPr>
        <w:t>单位</w:t>
      </w:r>
      <w:r>
        <w:rPr>
          <w:rFonts w:hint="eastAsia" w:ascii="TimesNewRoman" w:hAnsi="TimesNewRoman" w:eastAsia="仿宋_GB2312" w:cs="TimesNewRoman"/>
          <w:b/>
          <w:color w:val="000000" w:themeColor="text1"/>
          <w:sz w:val="32"/>
          <w:szCs w:val="32"/>
          <w:highlight w:val="none"/>
          <w14:textFill>
            <w14:solidFill>
              <w14:schemeClr w14:val="tx1"/>
            </w14:solidFill>
          </w14:textFill>
        </w:rPr>
        <w:t>预算情况说明</w:t>
      </w:r>
    </w:p>
    <w:p w14:paraId="58E6C6E0">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1、关于</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年收支总表的说明</w:t>
      </w:r>
    </w:p>
    <w:p w14:paraId="05765AD5">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2、关于</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年收入总表的说明</w:t>
      </w:r>
    </w:p>
    <w:p w14:paraId="5508E386">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3、关于</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年支出总表的说明</w:t>
      </w:r>
    </w:p>
    <w:p w14:paraId="3F98AC55">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4、关于</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年财政拨款收支总表的说明</w:t>
      </w:r>
    </w:p>
    <w:p w14:paraId="065E9382">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5、关于</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年一般公共预算支出表的说明</w:t>
      </w:r>
    </w:p>
    <w:p w14:paraId="6E1EB95D">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6、关于</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年一般公共预算基本支出表的说明</w:t>
      </w:r>
    </w:p>
    <w:p w14:paraId="74D18958">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7、关于</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年政府性基金预算支出表的说明</w:t>
      </w:r>
    </w:p>
    <w:p w14:paraId="6B86FE97">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8、关于</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年国有资本经营预算支出表的说明</w:t>
      </w:r>
    </w:p>
    <w:p w14:paraId="56E854E2">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9、关于</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年项目支出表的说明</w:t>
      </w:r>
    </w:p>
    <w:p w14:paraId="30B424C5">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10、关于</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年政府采购支出表的说明</w:t>
      </w:r>
    </w:p>
    <w:p w14:paraId="426F94F7">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11、关于</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年政府购买服务支出表的说明</w:t>
      </w:r>
    </w:p>
    <w:p w14:paraId="5955D09C">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12、其他重要事项情况说明</w:t>
      </w:r>
    </w:p>
    <w:p w14:paraId="10CBAB22">
      <w:pPr>
        <w:pStyle w:val="2"/>
        <w:adjustRightInd w:val="0"/>
        <w:snapToGrid w:val="0"/>
        <w:spacing w:line="400" w:lineRule="exact"/>
        <w:ind w:firstLine="643" w:firstLineChars="200"/>
        <w:rPr>
          <w:rFonts w:hint="eastAsia" w:ascii="TimesNewRoman" w:hAnsi="TimesNewRoman" w:eastAsia="仿宋_GB2312" w:cs="TimesNewRoman"/>
          <w:b/>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第四部分 名词解释</w:t>
      </w:r>
    </w:p>
    <w:p w14:paraId="0CEFACAD">
      <w:pPr>
        <w:pStyle w:val="2"/>
        <w:adjustRightInd w:val="0"/>
        <w:snapToGrid w:val="0"/>
        <w:spacing w:line="400" w:lineRule="exact"/>
        <w:ind w:firstLine="643" w:firstLineChars="200"/>
        <w:rPr>
          <w:rFonts w:hint="eastAsia" w:ascii="TimesNewRoman" w:hAnsi="TimesNewRoman" w:eastAsia="仿宋_GB2312" w:cs="TimesNewRoman"/>
          <w:b/>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第五部分 其它公开事项</w:t>
      </w:r>
    </w:p>
    <w:p w14:paraId="4516C369">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1、淮北市</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实验高级中学2024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单位</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预算纳入绩效考评项目表</w:t>
      </w:r>
    </w:p>
    <w:p w14:paraId="60BDF534">
      <w:pPr>
        <w:pStyle w:val="2"/>
        <w:adjustRightInd w:val="0"/>
        <w:snapToGrid w:val="0"/>
        <w:spacing w:line="400" w:lineRule="exact"/>
        <w:ind w:firstLine="800" w:firstLineChars="250"/>
        <w:rPr>
          <w:rFonts w:hint="eastAsia" w:ascii="TimesNewRoman" w:hAnsi="TimesNewRoman" w:eastAsia="仿宋_GB2312" w:cs="TimesNewRoman"/>
          <w:bCs/>
          <w:color w:val="000000" w:themeColor="text1"/>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14:textFill>
            <w14:solidFill>
              <w14:schemeClr w14:val="tx1"/>
            </w14:solidFill>
          </w14:textFill>
        </w:rPr>
        <w:t>2、淮北市</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实验高级中学2024</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年</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单位</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预算专项资金管理清单（专栏公开）</w:t>
      </w:r>
    </w:p>
    <w:p w14:paraId="7195A8F5">
      <w:pPr>
        <w:pStyle w:val="2"/>
        <w:adjustRightInd w:val="0"/>
        <w:snapToGrid w:val="0"/>
        <w:spacing w:line="400" w:lineRule="exact"/>
        <w:ind w:firstLine="800" w:firstLineChars="250"/>
        <w:rPr>
          <w:rFonts w:ascii="TimesNewRoman" w:hAnsi="TimesNewRoman" w:eastAsia="仿宋_GB2312" w:cs="TimesNewRoman"/>
          <w:bCs/>
          <w:color w:val="000000" w:themeColor="text1"/>
          <w:sz w:val="32"/>
          <w:szCs w:val="32"/>
          <w:highlight w:val="none"/>
          <w14:textFill>
            <w14:solidFill>
              <w14:schemeClr w14:val="tx1"/>
            </w14:solidFill>
          </w14:textFill>
        </w:rPr>
      </w:pPr>
    </w:p>
    <w:p w14:paraId="37D3543E">
      <w:pPr>
        <w:pStyle w:val="2"/>
        <w:adjustRightInd w:val="0"/>
        <w:snapToGrid w:val="0"/>
        <w:spacing w:line="560" w:lineRule="exact"/>
        <w:jc w:val="center"/>
        <w:rPr>
          <w:rFonts w:hint="eastAsia" w:ascii="TimesNewRoman" w:hAnsi="TimesNewRoman" w:eastAsia="黑体" w:cs="TimesNewRoman"/>
          <w:bCs/>
          <w:color w:val="000000" w:themeColor="text1"/>
          <w:sz w:val="36"/>
          <w:szCs w:val="36"/>
          <w:highlight w:val="none"/>
          <w14:textFill>
            <w14:solidFill>
              <w14:schemeClr w14:val="tx1"/>
            </w14:solidFill>
          </w14:textFill>
        </w:rPr>
      </w:pPr>
      <w:r>
        <w:rPr>
          <w:rFonts w:hint="eastAsia" w:ascii="TimesNewRoman" w:hAnsi="TimesNewRoman" w:eastAsia="黑体" w:cs="TimesNewRoman"/>
          <w:bCs/>
          <w:color w:val="000000" w:themeColor="text1"/>
          <w:sz w:val="36"/>
          <w:szCs w:val="36"/>
          <w:highlight w:val="none"/>
          <w14:textFill>
            <w14:solidFill>
              <w14:schemeClr w14:val="tx1"/>
            </w14:solidFill>
          </w14:textFill>
        </w:rPr>
        <w:t xml:space="preserve">第一部分 </w:t>
      </w:r>
      <w:r>
        <w:rPr>
          <w:rFonts w:hint="eastAsia" w:ascii="TimesNewRoman" w:hAnsi="TimesNewRoman" w:eastAsia="黑体" w:cs="TimesNewRoman"/>
          <w:bCs/>
          <w:color w:val="000000" w:themeColor="text1"/>
          <w:sz w:val="36"/>
          <w:szCs w:val="36"/>
          <w:highlight w:val="none"/>
          <w:lang w:eastAsia="zh-CN"/>
          <w14:textFill>
            <w14:solidFill>
              <w14:schemeClr w14:val="tx1"/>
            </w14:solidFill>
          </w14:textFill>
        </w:rPr>
        <w:t>单位</w:t>
      </w:r>
      <w:r>
        <w:rPr>
          <w:rFonts w:hint="eastAsia" w:ascii="TimesNewRoman" w:hAnsi="TimesNewRoman" w:eastAsia="黑体" w:cs="TimesNewRoman"/>
          <w:bCs/>
          <w:color w:val="000000" w:themeColor="text1"/>
          <w:sz w:val="36"/>
          <w:szCs w:val="36"/>
          <w:highlight w:val="none"/>
          <w14:textFill>
            <w14:solidFill>
              <w14:schemeClr w14:val="tx1"/>
            </w14:solidFill>
          </w14:textFill>
        </w:rPr>
        <w:t>概况</w:t>
      </w:r>
    </w:p>
    <w:p w14:paraId="48087B2E">
      <w:pPr>
        <w:rPr>
          <w:color w:val="000000" w:themeColor="text1"/>
          <w:highlight w:val="none"/>
          <w14:textFill>
            <w14:solidFill>
              <w14:schemeClr w14:val="tx1"/>
            </w14:solidFill>
          </w14:textFill>
        </w:rPr>
      </w:pPr>
    </w:p>
    <w:p w14:paraId="04074867">
      <w:pPr>
        <w:pStyle w:val="2"/>
        <w:adjustRightInd w:val="0"/>
        <w:snapToGrid w:val="0"/>
        <w:spacing w:line="560" w:lineRule="exact"/>
        <w:ind w:firstLine="627" w:firstLineChars="196"/>
        <w:rPr>
          <w:rFonts w:hint="eastAsia" w:ascii="TimesNewRoman" w:hAnsi="TimesNewRoman" w:eastAsia="黑体" w:cs="TimesNewRoman"/>
          <w:bCs/>
          <w:color w:val="000000" w:themeColor="text1"/>
          <w:sz w:val="32"/>
          <w:szCs w:val="32"/>
          <w:highlight w:val="none"/>
          <w14:textFill>
            <w14:solidFill>
              <w14:schemeClr w14:val="tx1"/>
            </w14:solidFill>
          </w14:textFill>
        </w:rPr>
      </w:pPr>
      <w:r>
        <w:rPr>
          <w:rFonts w:hint="eastAsia" w:ascii="TimesNewRoman" w:hAnsi="TimesNewRoman" w:eastAsia="黑体" w:cs="TimesNewRoman"/>
          <w:bCs/>
          <w:color w:val="000000" w:themeColor="text1"/>
          <w:sz w:val="32"/>
          <w:szCs w:val="32"/>
          <w:highlight w:val="none"/>
          <w14:textFill>
            <w14:solidFill>
              <w14:schemeClr w14:val="tx1"/>
            </w14:solidFill>
          </w14:textFill>
        </w:rPr>
        <w:t>一、主要职责</w:t>
      </w:r>
    </w:p>
    <w:p w14:paraId="02FA315F">
      <w:pPr>
        <w:pStyle w:val="2"/>
        <w:adjustRightInd w:val="0"/>
        <w:snapToGrid w:val="0"/>
        <w:spacing w:before="0" w:beforeAutospacing="0" w:after="0" w:afterAutospacing="0" w:line="360" w:lineRule="auto"/>
        <w:ind w:firstLine="627" w:firstLineChars="196"/>
        <w:jc w:val="both"/>
        <w:rPr>
          <w:rFonts w:ascii="黑体" w:hAnsi="黑体" w:eastAsia="仿宋_GB2312"/>
          <w:bCs/>
          <w:color w:val="000000" w:themeColor="text1"/>
          <w:sz w:val="32"/>
          <w:szCs w:val="32"/>
          <w:highlight w:val="none"/>
          <w14:textFill>
            <w14:solidFill>
              <w14:schemeClr w14:val="tx1"/>
            </w14:solidFill>
          </w14:textFill>
        </w:rPr>
      </w:pPr>
      <w:r>
        <w:rPr>
          <w:rFonts w:hint="eastAsia" w:ascii="仿宋_GB2312" w:hAnsi="黑体" w:eastAsia="仿宋_GB2312"/>
          <w:bCs/>
          <w:color w:val="000000" w:themeColor="text1"/>
          <w:sz w:val="32"/>
          <w:szCs w:val="32"/>
          <w:highlight w:val="none"/>
          <w14:textFill>
            <w14:solidFill>
              <w14:schemeClr w14:val="tx1"/>
            </w14:solidFill>
          </w14:textFill>
        </w:rPr>
        <w:t>（一）淮北市实验高级中学是一所省示范高级中学，实施高中学历教育、促进淮北教育健康发展。</w:t>
      </w:r>
    </w:p>
    <w:p w14:paraId="090F3261">
      <w:pPr>
        <w:pStyle w:val="2"/>
        <w:adjustRightInd w:val="0"/>
        <w:snapToGrid w:val="0"/>
        <w:spacing w:before="0" w:beforeAutospacing="0" w:after="0" w:afterAutospacing="0" w:line="360" w:lineRule="auto"/>
        <w:ind w:firstLine="627" w:firstLineChars="196"/>
        <w:jc w:val="both"/>
        <w:rPr>
          <w:rFonts w:ascii="仿宋_GB2312" w:hAnsi="黑体" w:eastAsia="仿宋_GB2312"/>
          <w:bCs/>
          <w:color w:val="000000" w:themeColor="text1"/>
          <w:sz w:val="32"/>
          <w:szCs w:val="32"/>
          <w:highlight w:val="none"/>
          <w14:textFill>
            <w14:solidFill>
              <w14:schemeClr w14:val="tx1"/>
            </w14:solidFill>
          </w14:textFill>
        </w:rPr>
      </w:pPr>
      <w:r>
        <w:rPr>
          <w:rFonts w:hint="eastAsia" w:ascii="仿宋_GB2312" w:hAnsi="黑体" w:eastAsia="仿宋_GB2312"/>
          <w:bCs/>
          <w:color w:val="000000" w:themeColor="text1"/>
          <w:sz w:val="32"/>
          <w:szCs w:val="32"/>
          <w:highlight w:val="none"/>
          <w14:textFill>
            <w14:solidFill>
              <w14:schemeClr w14:val="tx1"/>
            </w14:solidFill>
          </w14:textFill>
        </w:rPr>
        <w:t>（二）贯彻落实国家教育方针政策，实施基础教育满足淮北市民子女上高中需要，更好服务淮北人民，为淮北教育做出贡献。</w:t>
      </w:r>
    </w:p>
    <w:p w14:paraId="73C0BE0F">
      <w:pPr>
        <w:pStyle w:val="2"/>
        <w:adjustRightInd w:val="0"/>
        <w:snapToGrid w:val="0"/>
        <w:spacing w:line="560" w:lineRule="exact"/>
        <w:ind w:firstLine="627" w:firstLineChars="196"/>
        <w:rPr>
          <w:rFonts w:hint="eastAsia" w:ascii="TimesNewRoman" w:hAnsi="TimesNewRoman" w:eastAsia="楷体_GB2312" w:cs="TimesNewRoman"/>
          <w:color w:val="000000" w:themeColor="text1"/>
          <w:sz w:val="32"/>
          <w:szCs w:val="32"/>
          <w:highlight w:val="none"/>
          <w14:textFill>
            <w14:solidFill>
              <w14:schemeClr w14:val="tx1"/>
            </w14:solidFill>
          </w14:textFill>
        </w:rPr>
      </w:pPr>
      <w:r>
        <w:rPr>
          <w:rFonts w:hint="eastAsia" w:ascii="TimesNewRoman" w:hAnsi="TimesNewRoman" w:eastAsia="黑体" w:cs="TimesNewRoman"/>
          <w:bCs/>
          <w:color w:val="000000" w:themeColor="text1"/>
          <w:sz w:val="32"/>
          <w:szCs w:val="32"/>
          <w:highlight w:val="none"/>
          <w14:textFill>
            <w14:solidFill>
              <w14:schemeClr w14:val="tx1"/>
            </w14:solidFill>
          </w14:textFill>
        </w:rPr>
        <w:t>二、</w:t>
      </w:r>
      <w:r>
        <w:rPr>
          <w:rFonts w:hint="eastAsia" w:ascii="TimesNewRoman" w:hAnsi="TimesNewRoman" w:eastAsia="黑体" w:cs="TimesNewRoman"/>
          <w:bCs/>
          <w:color w:val="000000" w:themeColor="text1"/>
          <w:sz w:val="32"/>
          <w:szCs w:val="32"/>
          <w:highlight w:val="none"/>
          <w:lang w:eastAsia="zh-CN"/>
          <w14:textFill>
            <w14:solidFill>
              <w14:schemeClr w14:val="tx1"/>
            </w14:solidFill>
          </w14:textFill>
        </w:rPr>
        <w:t>单位</w:t>
      </w:r>
      <w:r>
        <w:rPr>
          <w:rFonts w:hint="eastAsia" w:ascii="TimesNewRoman" w:hAnsi="TimesNewRoman" w:eastAsia="黑体" w:cs="TimesNewRoman"/>
          <w:bCs/>
          <w:color w:val="000000" w:themeColor="text1"/>
          <w:sz w:val="32"/>
          <w:szCs w:val="32"/>
          <w:highlight w:val="none"/>
          <w14:textFill>
            <w14:solidFill>
              <w14:schemeClr w14:val="tx1"/>
            </w14:solidFill>
          </w14:textFill>
        </w:rPr>
        <w:t>预算构成</w:t>
      </w:r>
    </w:p>
    <w:p w14:paraId="1EE83F89">
      <w:pPr>
        <w:pStyle w:val="2"/>
        <w:adjustRightInd w:val="0"/>
        <w:snapToGrid w:val="0"/>
        <w:spacing w:line="560" w:lineRule="exact"/>
        <w:ind w:firstLine="627" w:firstLineChars="196"/>
        <w:rPr>
          <w:rFonts w:hint="eastAsia" w:ascii="TimesNewRoman" w:hAnsi="TimesNewRoman" w:eastAsia="仿宋_GB2312" w:cs="TimesNewRoman"/>
          <w:color w:val="000000" w:themeColor="text1"/>
          <w:sz w:val="32"/>
          <w:szCs w:val="32"/>
          <w:highlight w:val="none"/>
          <w14:textFill>
            <w14:solidFill>
              <w14:schemeClr w14:val="tx1"/>
            </w14:solidFill>
          </w14:textFill>
        </w:rPr>
      </w:pPr>
      <w:r>
        <w:rPr>
          <w:rFonts w:hint="eastAsia" w:ascii="TimesNewRoman" w:hAnsi="TimesNewRoman" w:eastAsia="仿宋_GB2312" w:cs="TimesNewRoman"/>
          <w:color w:val="000000" w:themeColor="text1"/>
          <w:sz w:val="32"/>
          <w:szCs w:val="32"/>
          <w:highlight w:val="none"/>
          <w14:textFill>
            <w14:solidFill>
              <w14:schemeClr w14:val="tx1"/>
            </w14:solidFill>
          </w14:textFill>
        </w:rPr>
        <w:t>从预算单位构成看，</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淮北市</w:t>
      </w: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实验高级中学</w:t>
      </w:r>
      <w:r>
        <w:rPr>
          <w:rFonts w:hint="eastAsia" w:ascii="TimesNewRoman" w:hAnsi="TimesNewRoman" w:eastAsia="仿宋_GB2312" w:cs="TimesNewRoman"/>
          <w:color w:val="000000" w:themeColor="text1"/>
          <w:sz w:val="32"/>
          <w:szCs w:val="32"/>
          <w:highlight w:val="none"/>
          <w:lang w:eastAsia="zh-CN"/>
          <w14:textFill>
            <w14:solidFill>
              <w14:schemeClr w14:val="tx1"/>
            </w14:solidFill>
          </w14:textFill>
        </w:rPr>
        <w:t>2024</w:t>
      </w:r>
      <w:r>
        <w:rPr>
          <w:rFonts w:hint="eastAsia" w:ascii="TimesNewRoman" w:hAnsi="TimesNewRoman" w:eastAsia="仿宋_GB2312" w:cs="TimesNewRoman"/>
          <w:color w:val="000000" w:themeColor="text1"/>
          <w:sz w:val="32"/>
          <w:szCs w:val="32"/>
          <w:highlight w:val="none"/>
          <w14:textFill>
            <w14:solidFill>
              <w14:schemeClr w14:val="tx1"/>
            </w14:solidFill>
          </w14:textFill>
        </w:rPr>
        <w:t>年度</w:t>
      </w:r>
      <w:r>
        <w:rPr>
          <w:rFonts w:hint="eastAsia" w:ascii="TimesNewRoman" w:hAnsi="TimesNewRoman" w:eastAsia="仿宋_GB2312" w:cs="TimesNewRoman"/>
          <w:color w:val="000000" w:themeColor="text1"/>
          <w:sz w:val="32"/>
          <w:szCs w:val="32"/>
          <w:highlight w:val="none"/>
          <w:lang w:eastAsia="zh-CN"/>
          <w14:textFill>
            <w14:solidFill>
              <w14:schemeClr w14:val="tx1"/>
            </w14:solidFill>
          </w14:textFill>
        </w:rPr>
        <w:t>单位</w:t>
      </w:r>
      <w:r>
        <w:rPr>
          <w:rFonts w:hint="eastAsia" w:ascii="TimesNewRoman" w:hAnsi="TimesNewRoman" w:eastAsia="仿宋_GB2312" w:cs="TimesNewRoman"/>
          <w:color w:val="000000" w:themeColor="text1"/>
          <w:sz w:val="32"/>
          <w:szCs w:val="32"/>
          <w:highlight w:val="none"/>
          <w14:textFill>
            <w14:solidFill>
              <w14:schemeClr w14:val="tx1"/>
            </w14:solidFill>
          </w14:textFill>
        </w:rPr>
        <w:t>预算仅包括</w:t>
      </w:r>
      <w:r>
        <w:rPr>
          <w:rFonts w:hint="eastAsia" w:ascii="TimesNewRoman" w:hAnsi="TimesNewRoman" w:eastAsia="仿宋_GB2312" w:cs="TimesNewRoman"/>
          <w:color w:val="000000" w:themeColor="text1"/>
          <w:sz w:val="32"/>
          <w:szCs w:val="32"/>
          <w:highlight w:val="none"/>
          <w:lang w:eastAsia="zh-CN"/>
          <w14:textFill>
            <w14:solidFill>
              <w14:schemeClr w14:val="tx1"/>
            </w14:solidFill>
          </w14:textFill>
        </w:rPr>
        <w:t>学校</w:t>
      </w:r>
      <w:r>
        <w:rPr>
          <w:rFonts w:hint="eastAsia" w:ascii="TimesNewRoman" w:hAnsi="TimesNewRoman" w:eastAsia="仿宋_GB2312" w:cs="TimesNewRoman"/>
          <w:color w:val="000000" w:themeColor="text1"/>
          <w:sz w:val="32"/>
          <w:szCs w:val="32"/>
          <w:highlight w:val="none"/>
          <w14:textFill>
            <w14:solidFill>
              <w14:schemeClr w14:val="tx1"/>
            </w14:solidFill>
          </w14:textFill>
        </w:rPr>
        <w:t>本级预算，无其他下属单位预算。</w:t>
      </w:r>
    </w:p>
    <w:p w14:paraId="2FDF87DD">
      <w:pPr>
        <w:pStyle w:val="2"/>
        <w:adjustRightInd w:val="0"/>
        <w:snapToGrid w:val="0"/>
        <w:spacing w:line="560" w:lineRule="exact"/>
        <w:ind w:firstLine="627" w:firstLineChars="196"/>
        <w:rPr>
          <w:rFonts w:hint="eastAsia" w:ascii="TimesNewRoman" w:hAnsi="TimesNewRoman" w:eastAsia="黑体" w:cs="TimesNewRoman"/>
          <w:bCs/>
          <w:color w:val="000000" w:themeColor="text1"/>
          <w:sz w:val="32"/>
          <w:szCs w:val="32"/>
          <w:highlight w:val="none"/>
          <w14:textFill>
            <w14:solidFill>
              <w14:schemeClr w14:val="tx1"/>
            </w14:solidFill>
          </w14:textFill>
        </w:rPr>
      </w:pPr>
      <w:r>
        <w:rPr>
          <w:rFonts w:hint="eastAsia" w:ascii="TimesNewRoman" w:hAnsi="TimesNewRoman" w:eastAsia="黑体" w:cs="TimesNewRoman"/>
          <w:bCs/>
          <w:color w:val="000000" w:themeColor="text1"/>
          <w:sz w:val="32"/>
          <w:szCs w:val="32"/>
          <w:highlight w:val="none"/>
          <w14:textFill>
            <w14:solidFill>
              <w14:schemeClr w14:val="tx1"/>
            </w14:solidFill>
          </w14:textFill>
        </w:rPr>
        <w:t>三、</w:t>
      </w:r>
      <w:r>
        <w:rPr>
          <w:rFonts w:hint="eastAsia" w:ascii="TimesNewRoman" w:hAnsi="TimesNewRoman" w:eastAsia="黑体"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黑体" w:cs="TimesNewRoman"/>
          <w:bCs/>
          <w:color w:val="000000" w:themeColor="text1"/>
          <w:sz w:val="32"/>
          <w:szCs w:val="32"/>
          <w:highlight w:val="none"/>
          <w14:textFill>
            <w14:solidFill>
              <w14:schemeClr w14:val="tx1"/>
            </w14:solidFill>
          </w14:textFill>
        </w:rPr>
        <w:t>年度主要工作任务</w:t>
      </w:r>
    </w:p>
    <w:p w14:paraId="722F21ED">
      <w:pPr>
        <w:pStyle w:val="2"/>
        <w:adjustRightInd w:val="0"/>
        <w:snapToGrid w:val="0"/>
        <w:spacing w:before="0" w:beforeAutospacing="0" w:after="0" w:afterAutospacing="0" w:line="600" w:lineRule="exact"/>
        <w:ind w:firstLine="640" w:firstLineChars="200"/>
        <w:jc w:val="both"/>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t>（一）深入学习贯彻习近平新时代中国特色社会主义思想和党的二十大精神，全面深入贯彻落实党的教育方针，加强党群工作，发挥党组织的战斗堡垒和党员的先锋模范作用。</w:t>
      </w:r>
    </w:p>
    <w:p w14:paraId="0A8536A8">
      <w:pPr>
        <w:pStyle w:val="2"/>
        <w:adjustRightInd w:val="0"/>
        <w:snapToGrid w:val="0"/>
        <w:spacing w:before="0" w:beforeAutospacing="0" w:after="0" w:afterAutospacing="0" w:line="600" w:lineRule="exact"/>
        <w:ind w:firstLine="640" w:firstLineChars="200"/>
        <w:jc w:val="both"/>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t>（二）坚持立德树人，认真落实德育工作方案，创建良好的育人环境。加强校园文化建设，加强各项主题教育，打造书香校园，营造良好育人环境。</w:t>
      </w:r>
    </w:p>
    <w:p w14:paraId="11D7AAAB">
      <w:pPr>
        <w:pStyle w:val="2"/>
        <w:adjustRightInd w:val="0"/>
        <w:snapToGrid w:val="0"/>
        <w:spacing w:before="0" w:beforeAutospacing="0" w:after="0" w:afterAutospacing="0" w:line="600" w:lineRule="exact"/>
        <w:ind w:firstLine="640" w:firstLineChars="200"/>
        <w:jc w:val="both"/>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t>（三）坚持问题导向，持续推进教学常规落实，不断提升教科研水平和教师专业素质能力，继续实施名师培养计划，提升教师队伍专业水平。</w:t>
      </w:r>
    </w:p>
    <w:p w14:paraId="49D0C0B2">
      <w:pPr>
        <w:pStyle w:val="2"/>
        <w:adjustRightInd w:val="0"/>
        <w:snapToGrid w:val="0"/>
        <w:spacing w:before="0" w:beforeAutospacing="0" w:after="0" w:afterAutospacing="0" w:line="600" w:lineRule="exact"/>
        <w:ind w:firstLine="640" w:firstLineChars="200"/>
        <w:jc w:val="both"/>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t>（四）做好行政、后勤工作，进一步提质增效，打造和谐平安校园。</w:t>
      </w:r>
    </w:p>
    <w:p w14:paraId="44D41CB1">
      <w:pPr>
        <w:pStyle w:val="2"/>
        <w:adjustRightInd w:val="0"/>
        <w:snapToGrid w:val="0"/>
        <w:spacing w:before="0" w:beforeAutospacing="0" w:after="0" w:afterAutospacing="0" w:line="600" w:lineRule="exact"/>
        <w:ind w:firstLine="640" w:firstLineChars="200"/>
        <w:jc w:val="both"/>
        <w:rPr>
          <w:rFonts w:ascii="黑体" w:hAnsi="黑体" w:eastAsia="黑体"/>
          <w:bCs/>
          <w:color w:val="000000" w:themeColor="text1"/>
          <w:sz w:val="36"/>
          <w:szCs w:val="36"/>
          <w:highlight w:val="none"/>
          <w14:textFill>
            <w14:solidFill>
              <w14:schemeClr w14:val="tx1"/>
            </w14:solidFill>
          </w14:textFill>
        </w:rPr>
      </w:pPr>
      <w:r>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t>（五）认真做好毕业班和新生招生工作。</w:t>
      </w:r>
    </w:p>
    <w:p w14:paraId="3D6D9660">
      <w:pPr>
        <w:rPr>
          <w:color w:val="000000" w:themeColor="text1"/>
          <w:highlight w:val="none"/>
          <w14:textFill>
            <w14:solidFill>
              <w14:schemeClr w14:val="tx1"/>
            </w14:solidFill>
          </w14:textFill>
        </w:rPr>
      </w:pPr>
    </w:p>
    <w:p w14:paraId="427B8423">
      <w:pPr>
        <w:pStyle w:val="2"/>
        <w:adjustRightInd w:val="0"/>
        <w:snapToGrid w:val="0"/>
        <w:spacing w:line="560" w:lineRule="exact"/>
        <w:jc w:val="center"/>
        <w:rPr>
          <w:rFonts w:hint="eastAsia" w:ascii="TimesNewRoman" w:hAnsi="TimesNewRoman" w:eastAsia="黑体" w:cs="TimesNewRoman"/>
          <w:bCs/>
          <w:color w:val="000000" w:themeColor="text1"/>
          <w:sz w:val="36"/>
          <w:szCs w:val="36"/>
          <w:highlight w:val="none"/>
          <w14:textFill>
            <w14:solidFill>
              <w14:schemeClr w14:val="tx1"/>
            </w14:solidFill>
          </w14:textFill>
        </w:rPr>
      </w:pPr>
      <w:r>
        <w:rPr>
          <w:rFonts w:hint="eastAsia" w:ascii="TimesNewRoman" w:hAnsi="TimesNewRoman" w:eastAsia="黑体" w:cs="TimesNewRoman"/>
          <w:bCs/>
          <w:color w:val="000000" w:themeColor="text1"/>
          <w:sz w:val="36"/>
          <w:szCs w:val="36"/>
          <w:highlight w:val="none"/>
          <w14:textFill>
            <w14:solidFill>
              <w14:schemeClr w14:val="tx1"/>
            </w14:solidFill>
          </w14:textFill>
        </w:rPr>
        <w:t xml:space="preserve">第二部分 </w:t>
      </w:r>
      <w:r>
        <w:rPr>
          <w:rFonts w:hint="eastAsia" w:ascii="TimesNewRoman" w:hAnsi="TimesNewRoman" w:eastAsia="黑体" w:cs="TimesNewRoman"/>
          <w:bCs/>
          <w:color w:val="000000" w:themeColor="text1"/>
          <w:sz w:val="36"/>
          <w:szCs w:val="36"/>
          <w:highlight w:val="none"/>
          <w:lang w:eastAsia="zh-CN"/>
          <w14:textFill>
            <w14:solidFill>
              <w14:schemeClr w14:val="tx1"/>
            </w14:solidFill>
          </w14:textFill>
        </w:rPr>
        <w:t>2024</w:t>
      </w:r>
      <w:r>
        <w:rPr>
          <w:rFonts w:hint="eastAsia" w:ascii="TimesNewRoman" w:hAnsi="TimesNewRoman" w:eastAsia="黑体" w:cs="TimesNewRoman"/>
          <w:bCs/>
          <w:color w:val="000000" w:themeColor="text1"/>
          <w:sz w:val="36"/>
          <w:szCs w:val="36"/>
          <w:highlight w:val="none"/>
          <w14:textFill>
            <w14:solidFill>
              <w14:schemeClr w14:val="tx1"/>
            </w14:solidFill>
          </w14:textFill>
        </w:rPr>
        <w:t>年</w:t>
      </w:r>
      <w:r>
        <w:rPr>
          <w:rFonts w:hint="eastAsia" w:ascii="TimesNewRoman" w:hAnsi="TimesNewRoman" w:eastAsia="黑体" w:cs="TimesNewRoman"/>
          <w:bCs/>
          <w:color w:val="000000" w:themeColor="text1"/>
          <w:sz w:val="36"/>
          <w:szCs w:val="36"/>
          <w:highlight w:val="none"/>
          <w:lang w:eastAsia="zh-CN"/>
          <w14:textFill>
            <w14:solidFill>
              <w14:schemeClr w14:val="tx1"/>
            </w14:solidFill>
          </w14:textFill>
        </w:rPr>
        <w:t>单位</w:t>
      </w:r>
      <w:r>
        <w:rPr>
          <w:rFonts w:hint="eastAsia" w:ascii="TimesNewRoman" w:hAnsi="TimesNewRoman" w:eastAsia="黑体" w:cs="TimesNewRoman"/>
          <w:bCs/>
          <w:color w:val="000000" w:themeColor="text1"/>
          <w:sz w:val="36"/>
          <w:szCs w:val="36"/>
          <w:highlight w:val="none"/>
          <w14:textFill>
            <w14:solidFill>
              <w14:schemeClr w14:val="tx1"/>
            </w14:solidFill>
          </w14:textFill>
        </w:rPr>
        <w:t>预算表</w:t>
      </w:r>
    </w:p>
    <w:p w14:paraId="31CFC0A7">
      <w:pPr>
        <w:pStyle w:val="2"/>
        <w:adjustRightInd w:val="0"/>
        <w:snapToGrid w:val="0"/>
        <w:spacing w:before="0" w:beforeAutospacing="0" w:after="0" w:afterAutospacing="0" w:line="600" w:lineRule="exact"/>
        <w:jc w:val="center"/>
        <w:rPr>
          <w:rFonts w:ascii="仿宋_GB2312" w:hAnsi="仿宋" w:eastAsia="仿宋_GB2312" w:cs="Times New Roman"/>
          <w:color w:val="000000" w:themeColor="text1"/>
          <w:kern w:val="2"/>
          <w:sz w:val="32"/>
          <w:szCs w:val="32"/>
          <w:highlight w:val="none"/>
          <w14:textFill>
            <w14:solidFill>
              <w14:schemeClr w14:val="tx1"/>
            </w14:solidFill>
          </w14:textFill>
        </w:rPr>
      </w:pPr>
      <w:r>
        <w:rPr>
          <w:rFonts w:hint="eastAsia" w:ascii="TimesNewRoman" w:hAnsi="TimesNewRoman" w:eastAsia="仿宋_GB2312" w:cs="TimesNewRoman"/>
          <w:bCs/>
          <w:color w:val="000000" w:themeColor="text1"/>
          <w:sz w:val="32"/>
          <w:szCs w:val="32"/>
          <w:highlight w:val="none"/>
          <w:lang w:eastAsia="zh-CN"/>
          <w14:textFill>
            <w14:solidFill>
              <w14:schemeClr w14:val="tx1"/>
            </w14:solidFill>
          </w14:textFill>
        </w:rPr>
        <w:t>“</w:t>
      </w:r>
      <w:r>
        <w:rPr>
          <w:rFonts w:hint="eastAsia" w:ascii="TimesNewRoman" w:hAnsi="TimesNewRoman" w:eastAsia="仿宋_GB2312" w:cs="TimesNewRoman"/>
          <w:bCs/>
          <w:color w:val="000000" w:themeColor="text1"/>
          <w:sz w:val="32"/>
          <w:szCs w:val="32"/>
          <w:highlight w:val="none"/>
          <w14:textFill>
            <w14:solidFill>
              <w14:schemeClr w14:val="tx1"/>
            </w14:solidFill>
          </w14:textFill>
        </w:rPr>
        <w:t>见附件1-2</w:t>
      </w:r>
      <w:r>
        <w:rPr>
          <w:rFonts w:hint="eastAsia" w:ascii="仿宋_GB2312" w:hAnsi="仿宋" w:eastAsia="仿宋_GB2312" w:cs="Times New Roman"/>
          <w:color w:val="000000" w:themeColor="text1"/>
          <w:kern w:val="2"/>
          <w:sz w:val="32"/>
          <w:szCs w:val="32"/>
          <w:highlight w:val="none"/>
          <w:lang w:eastAsia="zh-CN"/>
          <w14:textFill>
            <w14:solidFill>
              <w14:schemeClr w14:val="tx1"/>
            </w14:solidFill>
          </w14:textFill>
        </w:rPr>
        <w:t>实验高中2024</w:t>
      </w:r>
      <w:r>
        <w:rPr>
          <w:rFonts w:hint="eastAsia" w:ascii="仿宋_GB2312" w:hAnsi="仿宋" w:eastAsia="仿宋_GB2312" w:cs="Times New Roman"/>
          <w:color w:val="000000" w:themeColor="text1"/>
          <w:kern w:val="2"/>
          <w:sz w:val="32"/>
          <w:szCs w:val="32"/>
          <w:highlight w:val="none"/>
          <w14:textFill>
            <w14:solidFill>
              <w14:schemeClr w14:val="tx1"/>
            </w14:solidFill>
          </w14:textFill>
        </w:rPr>
        <w:t>年</w:t>
      </w:r>
      <w:r>
        <w:rPr>
          <w:rFonts w:hint="eastAsia" w:ascii="仿宋_GB2312" w:hAnsi="仿宋" w:eastAsia="仿宋_GB2312" w:cs="Times New Roman"/>
          <w:color w:val="000000" w:themeColor="text1"/>
          <w:kern w:val="2"/>
          <w:sz w:val="32"/>
          <w:szCs w:val="32"/>
          <w:highlight w:val="none"/>
          <w:lang w:eastAsia="zh-CN"/>
          <w14:textFill>
            <w14:solidFill>
              <w14:schemeClr w14:val="tx1"/>
            </w14:solidFill>
          </w14:textFill>
        </w:rPr>
        <w:t>单位</w:t>
      </w:r>
      <w:r>
        <w:rPr>
          <w:rFonts w:hint="eastAsia" w:ascii="仿宋_GB2312" w:hAnsi="仿宋" w:eastAsia="仿宋_GB2312" w:cs="Times New Roman"/>
          <w:color w:val="000000" w:themeColor="text1"/>
          <w:kern w:val="2"/>
          <w:sz w:val="32"/>
          <w:szCs w:val="32"/>
          <w:highlight w:val="none"/>
          <w14:textFill>
            <w14:solidFill>
              <w14:schemeClr w14:val="tx1"/>
            </w14:solidFill>
          </w14:textFill>
        </w:rPr>
        <w:t>预算表”</w:t>
      </w:r>
    </w:p>
    <w:p w14:paraId="64E0D801">
      <w:pPr>
        <w:pStyle w:val="2"/>
        <w:adjustRightInd w:val="0"/>
        <w:snapToGrid w:val="0"/>
        <w:spacing w:line="560" w:lineRule="exact"/>
        <w:ind w:firstLine="627" w:firstLineChars="196"/>
        <w:jc w:val="center"/>
        <w:rPr>
          <w:rFonts w:hint="eastAsia" w:ascii="TimesNewRoman" w:hAnsi="TimesNewRoman" w:eastAsia="仿宋_GB2312" w:cs="TimesNewRoman"/>
          <w:bCs/>
          <w:color w:val="000000" w:themeColor="text1"/>
          <w:sz w:val="32"/>
          <w:szCs w:val="32"/>
          <w:highlight w:val="none"/>
          <w14:textFill>
            <w14:solidFill>
              <w14:schemeClr w14:val="tx1"/>
            </w14:solidFill>
          </w14:textFill>
        </w:rPr>
      </w:pPr>
    </w:p>
    <w:p w14:paraId="54DC1E00">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22AB1133">
      <w:pPr>
        <w:pStyle w:val="2"/>
        <w:adjustRightInd w:val="0"/>
        <w:snapToGrid w:val="0"/>
        <w:spacing w:line="560" w:lineRule="exact"/>
        <w:jc w:val="center"/>
        <w:rPr>
          <w:rFonts w:hint="eastAsia" w:ascii="TimesNewRoman" w:hAnsi="TimesNewRoman" w:eastAsia="黑体" w:cs="TimesNewRoman"/>
          <w:bCs/>
          <w:color w:val="000000" w:themeColor="text1"/>
          <w:sz w:val="36"/>
          <w:szCs w:val="36"/>
          <w:highlight w:val="none"/>
          <w14:textFill>
            <w14:solidFill>
              <w14:schemeClr w14:val="tx1"/>
            </w14:solidFill>
          </w14:textFill>
        </w:rPr>
      </w:pPr>
      <w:r>
        <w:rPr>
          <w:rFonts w:hint="eastAsia" w:ascii="TimesNewRoman" w:hAnsi="TimesNewRoman" w:eastAsia="黑体" w:cs="TimesNewRoman"/>
          <w:bCs/>
          <w:color w:val="000000" w:themeColor="text1"/>
          <w:sz w:val="36"/>
          <w:szCs w:val="36"/>
          <w:highlight w:val="none"/>
          <w14:textFill>
            <w14:solidFill>
              <w14:schemeClr w14:val="tx1"/>
            </w14:solidFill>
          </w14:textFill>
        </w:rPr>
        <w:t xml:space="preserve">第三部分 </w:t>
      </w:r>
      <w:r>
        <w:rPr>
          <w:rFonts w:hint="eastAsia" w:ascii="TimesNewRoman" w:hAnsi="TimesNewRoman" w:eastAsia="黑体" w:cs="TimesNewRoman"/>
          <w:bCs/>
          <w:color w:val="000000" w:themeColor="text1"/>
          <w:sz w:val="36"/>
          <w:szCs w:val="36"/>
          <w:highlight w:val="none"/>
          <w:lang w:eastAsia="zh-CN"/>
          <w14:textFill>
            <w14:solidFill>
              <w14:schemeClr w14:val="tx1"/>
            </w14:solidFill>
          </w14:textFill>
        </w:rPr>
        <w:t>2024</w:t>
      </w:r>
      <w:r>
        <w:rPr>
          <w:rFonts w:hint="eastAsia" w:ascii="TimesNewRoman" w:hAnsi="TimesNewRoman" w:eastAsia="黑体" w:cs="TimesNewRoman"/>
          <w:bCs/>
          <w:color w:val="000000" w:themeColor="text1"/>
          <w:sz w:val="36"/>
          <w:szCs w:val="36"/>
          <w:highlight w:val="none"/>
          <w14:textFill>
            <w14:solidFill>
              <w14:schemeClr w14:val="tx1"/>
            </w14:solidFill>
          </w14:textFill>
        </w:rPr>
        <w:t>年</w:t>
      </w:r>
      <w:r>
        <w:rPr>
          <w:rFonts w:hint="eastAsia" w:ascii="TimesNewRoman" w:hAnsi="TimesNewRoman" w:eastAsia="黑体" w:cs="TimesNewRoman"/>
          <w:bCs/>
          <w:color w:val="000000" w:themeColor="text1"/>
          <w:sz w:val="36"/>
          <w:szCs w:val="36"/>
          <w:highlight w:val="none"/>
          <w:lang w:eastAsia="zh-CN"/>
          <w14:textFill>
            <w14:solidFill>
              <w14:schemeClr w14:val="tx1"/>
            </w14:solidFill>
          </w14:textFill>
        </w:rPr>
        <w:t>单位</w:t>
      </w:r>
      <w:r>
        <w:rPr>
          <w:rFonts w:hint="eastAsia" w:ascii="TimesNewRoman" w:hAnsi="TimesNewRoman" w:eastAsia="黑体" w:cs="TimesNewRoman"/>
          <w:bCs/>
          <w:color w:val="000000" w:themeColor="text1"/>
          <w:sz w:val="36"/>
          <w:szCs w:val="36"/>
          <w:highlight w:val="none"/>
          <w14:textFill>
            <w14:solidFill>
              <w14:schemeClr w14:val="tx1"/>
            </w14:solidFill>
          </w14:textFill>
        </w:rPr>
        <w:t>预算情况说明</w:t>
      </w:r>
    </w:p>
    <w:p w14:paraId="116CB86B">
      <w:pPr>
        <w:rPr>
          <w:color w:val="000000" w:themeColor="text1"/>
          <w:highlight w:val="none"/>
          <w14:textFill>
            <w14:solidFill>
              <w14:schemeClr w14:val="tx1"/>
            </w14:solidFill>
          </w14:textFill>
        </w:rPr>
      </w:pPr>
    </w:p>
    <w:p w14:paraId="0540874E">
      <w:pPr>
        <w:pStyle w:val="2"/>
        <w:adjustRightInd w:val="0"/>
        <w:snapToGrid w:val="0"/>
        <w:spacing w:line="560" w:lineRule="exact"/>
        <w:ind w:firstLine="627" w:firstLineChars="196"/>
        <w:rPr>
          <w:rFonts w:hint="eastAsia" w:ascii="TimesNewRoman" w:hAnsi="TimesNewRoman" w:eastAsia="黑体" w:cs="TimesNewRoman"/>
          <w:bCs/>
          <w:color w:val="000000" w:themeColor="text1"/>
          <w:sz w:val="32"/>
          <w:szCs w:val="32"/>
          <w:highlight w:val="none"/>
          <w14:textFill>
            <w14:solidFill>
              <w14:schemeClr w14:val="tx1"/>
            </w14:solidFill>
          </w14:textFill>
        </w:rPr>
      </w:pPr>
      <w:r>
        <w:rPr>
          <w:rFonts w:hint="eastAsia" w:ascii="TimesNewRoman" w:hAnsi="TimesNewRoman" w:eastAsia="黑体" w:cs="TimesNewRoman"/>
          <w:bCs/>
          <w:color w:val="000000" w:themeColor="text1"/>
          <w:sz w:val="32"/>
          <w:szCs w:val="32"/>
          <w:highlight w:val="none"/>
          <w14:textFill>
            <w14:solidFill>
              <w14:schemeClr w14:val="tx1"/>
            </w14:solidFill>
          </w14:textFill>
        </w:rPr>
        <w:t>一、关于</w:t>
      </w:r>
      <w:r>
        <w:rPr>
          <w:rFonts w:hint="eastAsia" w:ascii="TimesNewRoman" w:hAnsi="TimesNewRoman" w:eastAsia="黑体"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黑体" w:cs="TimesNewRoman"/>
          <w:bCs/>
          <w:color w:val="000000" w:themeColor="text1"/>
          <w:sz w:val="32"/>
          <w:szCs w:val="32"/>
          <w:highlight w:val="none"/>
          <w14:textFill>
            <w14:solidFill>
              <w14:schemeClr w14:val="tx1"/>
            </w14:solidFill>
          </w14:textFill>
        </w:rPr>
        <w:t>年收支总表的说明</w:t>
      </w:r>
    </w:p>
    <w:p w14:paraId="357558C0">
      <w:pPr>
        <w:pStyle w:val="2"/>
        <w:adjustRightInd w:val="0"/>
        <w:snapToGrid w:val="0"/>
        <w:spacing w:line="560" w:lineRule="exact"/>
        <w:ind w:firstLine="627" w:firstLineChars="196"/>
        <w:rPr>
          <w:rFonts w:hint="eastAsia" w:ascii="TimesNewRoman" w:hAnsi="TimesNewRoman" w:eastAsia="仿宋_GB2312" w:cs="TimesNewRoman"/>
          <w:color w:val="000000" w:themeColor="text1"/>
          <w:sz w:val="32"/>
          <w:szCs w:val="32"/>
          <w:highlight w:val="none"/>
          <w14:textFill>
            <w14:solidFill>
              <w14:schemeClr w14:val="tx1"/>
            </w14:solidFill>
          </w14:textFill>
        </w:rPr>
      </w:pPr>
      <w:r>
        <w:rPr>
          <w:rFonts w:hint="eastAsia" w:ascii="TimesNewRoman" w:hAnsi="TimesNewRoman" w:eastAsia="仿宋_GB2312" w:cs="TimesNewRoman"/>
          <w:color w:val="000000" w:themeColor="text1"/>
          <w:sz w:val="32"/>
          <w:szCs w:val="32"/>
          <w:highlight w:val="none"/>
          <w14:textFill>
            <w14:solidFill>
              <w14:schemeClr w14:val="tx1"/>
            </w14:solidFill>
          </w14:textFill>
        </w:rPr>
        <w:t>按照综合预算的原则，淮北市</w:t>
      </w:r>
      <w:r>
        <w:rPr>
          <w:rFonts w:hint="eastAsia" w:ascii="TimesNewRoman" w:hAnsi="TimesNewRoman" w:eastAsia="仿宋_GB2312" w:cs="TimesNewRoman"/>
          <w:color w:val="000000" w:themeColor="text1"/>
          <w:sz w:val="32"/>
          <w:szCs w:val="32"/>
          <w:highlight w:val="none"/>
          <w:lang w:eastAsia="zh-CN"/>
          <w14:textFill>
            <w14:solidFill>
              <w14:schemeClr w14:val="tx1"/>
            </w14:solidFill>
          </w14:textFill>
        </w:rPr>
        <w:t>实验高级中学</w:t>
      </w:r>
      <w:r>
        <w:rPr>
          <w:rFonts w:hint="eastAsia" w:ascii="TimesNewRoman" w:hAnsi="TimesNewRoman" w:eastAsia="仿宋_GB2312" w:cs="TimesNewRoman"/>
          <w:color w:val="000000" w:themeColor="text1"/>
          <w:sz w:val="32"/>
          <w:szCs w:val="32"/>
          <w:highlight w:val="none"/>
          <w14:textFill>
            <w14:solidFill>
              <w14:schemeClr w14:val="tx1"/>
            </w14:solidFill>
          </w14:textFill>
        </w:rPr>
        <w:t>所有收入和支出均纳入</w:t>
      </w:r>
      <w:r>
        <w:rPr>
          <w:rFonts w:hint="eastAsia" w:ascii="TimesNewRoman" w:hAnsi="TimesNewRoman" w:eastAsia="仿宋_GB2312" w:cs="TimesNewRoman"/>
          <w:color w:val="000000" w:themeColor="text1"/>
          <w:sz w:val="32"/>
          <w:szCs w:val="32"/>
          <w:highlight w:val="none"/>
          <w:lang w:eastAsia="zh-CN"/>
          <w14:textFill>
            <w14:solidFill>
              <w14:schemeClr w14:val="tx1"/>
            </w14:solidFill>
          </w14:textFill>
        </w:rPr>
        <w:t>单位</w:t>
      </w:r>
      <w:r>
        <w:rPr>
          <w:rFonts w:hint="eastAsia" w:ascii="TimesNewRoman" w:hAnsi="TimesNewRoman" w:eastAsia="仿宋_GB2312" w:cs="TimesNewRoman"/>
          <w:color w:val="000000" w:themeColor="text1"/>
          <w:sz w:val="32"/>
          <w:szCs w:val="32"/>
          <w:highlight w:val="none"/>
          <w14:textFill>
            <w14:solidFill>
              <w14:schemeClr w14:val="tx1"/>
            </w14:solidFill>
          </w14:textFill>
        </w:rPr>
        <w:t>预算管理。淮北市</w:t>
      </w:r>
      <w:r>
        <w:rPr>
          <w:rFonts w:hint="eastAsia" w:ascii="TimesNewRoman" w:hAnsi="TimesNewRoman" w:eastAsia="仿宋_GB2312" w:cs="TimesNewRoman"/>
          <w:color w:val="000000" w:themeColor="text1"/>
          <w:sz w:val="32"/>
          <w:szCs w:val="32"/>
          <w:highlight w:val="none"/>
          <w:lang w:eastAsia="zh-CN"/>
          <w14:textFill>
            <w14:solidFill>
              <w14:schemeClr w14:val="tx1"/>
            </w14:solidFill>
          </w14:textFill>
        </w:rPr>
        <w:t>实验高级中学2024</w:t>
      </w:r>
      <w:r>
        <w:rPr>
          <w:rFonts w:hint="eastAsia" w:ascii="TimesNewRoman" w:hAnsi="TimesNewRoman" w:eastAsia="仿宋_GB2312" w:cs="TimesNewRoman"/>
          <w:color w:val="000000" w:themeColor="text1"/>
          <w:sz w:val="32"/>
          <w:szCs w:val="32"/>
          <w:highlight w:val="none"/>
          <w14:textFill>
            <w14:solidFill>
              <w14:schemeClr w14:val="tx1"/>
            </w14:solidFill>
          </w14:textFill>
        </w:rPr>
        <w:t>年收支总预算</w:t>
      </w:r>
      <w:r>
        <w:rPr>
          <w:rFonts w:hint="eastAsia" w:ascii="TimesNewRoman" w:hAnsi="TimesNewRoman" w:eastAsia="仿宋_GB2312" w:cs="TimesNewRoman"/>
          <w:color w:val="000000" w:themeColor="text1"/>
          <w:sz w:val="32"/>
          <w:szCs w:val="32"/>
          <w:highlight w:val="none"/>
          <w:lang w:val="en-US" w:eastAsia="zh-CN"/>
          <w14:textFill>
            <w14:solidFill>
              <w14:schemeClr w14:val="tx1"/>
            </w14:solidFill>
          </w14:textFill>
        </w:rPr>
        <w:t>10130.21</w:t>
      </w:r>
      <w:r>
        <w:rPr>
          <w:rFonts w:hint="eastAsia" w:ascii="TimesNewRoman" w:hAnsi="TimesNewRoman" w:eastAsia="仿宋_GB2312" w:cs="TimesNewRoman"/>
          <w:color w:val="000000" w:themeColor="text1"/>
          <w:sz w:val="32"/>
          <w:szCs w:val="32"/>
          <w:highlight w:val="none"/>
          <w14:textFill>
            <w14:solidFill>
              <w14:schemeClr w14:val="tx1"/>
            </w14:solidFill>
          </w14:textFill>
        </w:rPr>
        <w:t>万元，收入包括一般公共预算拨款收入、财政专户管理资金收入</w:t>
      </w:r>
      <w:r>
        <w:rPr>
          <w:rFonts w:hint="eastAsia" w:ascii="TimesNewRoman" w:hAnsi="TimesNewRoman" w:eastAsia="仿宋_GB2312" w:cs="TimesNewRoman"/>
          <w:color w:val="000000" w:themeColor="text1"/>
          <w:sz w:val="32"/>
          <w:szCs w:val="32"/>
          <w:highlight w:val="none"/>
          <w:lang w:eastAsia="zh-CN"/>
          <w14:textFill>
            <w14:solidFill>
              <w14:schemeClr w14:val="tx1"/>
            </w14:solidFill>
          </w14:textFill>
        </w:rPr>
        <w:t>等</w:t>
      </w:r>
      <w:r>
        <w:rPr>
          <w:rFonts w:hint="eastAsia" w:ascii="TimesNewRoman" w:hAnsi="TimesNewRoman" w:eastAsia="仿宋_GB2312" w:cs="TimesNewRoman"/>
          <w:color w:val="000000" w:themeColor="text1"/>
          <w:sz w:val="32"/>
          <w:szCs w:val="32"/>
          <w:highlight w:val="none"/>
          <w14:textFill>
            <w14:solidFill>
              <w14:schemeClr w14:val="tx1"/>
            </w14:solidFill>
          </w14:textFill>
        </w:rPr>
        <w:t>，支出包括：</w:t>
      </w:r>
      <w:r>
        <w:rPr>
          <w:rFonts w:hint="eastAsia" w:ascii="TimesNewRoman" w:hAnsi="TimesNewRoman" w:eastAsia="仿宋_GB2312" w:cs="TimesNewRoman"/>
          <w:color w:val="000000" w:themeColor="text1"/>
          <w:sz w:val="32"/>
          <w:szCs w:val="32"/>
          <w:highlight w:val="none"/>
          <w:lang w:eastAsia="zh-CN"/>
          <w14:textFill>
            <w14:solidFill>
              <w14:schemeClr w14:val="tx1"/>
            </w14:solidFill>
          </w14:textFill>
        </w:rPr>
        <w:t>教育支出</w:t>
      </w:r>
      <w:r>
        <w:rPr>
          <w:rFonts w:hint="eastAsia" w:ascii="TimesNewRoman" w:hAnsi="TimesNewRoman" w:eastAsia="仿宋_GB2312" w:cs="TimesNewRoman"/>
          <w:color w:val="000000" w:themeColor="text1"/>
          <w:sz w:val="32"/>
          <w:szCs w:val="32"/>
          <w:highlight w:val="none"/>
          <w14:textFill>
            <w14:solidFill>
              <w14:schemeClr w14:val="tx1"/>
            </w14:solidFill>
          </w14:textFill>
        </w:rPr>
        <w:t>、社会保障和就业支出、卫生健康支出、住房保障支出。</w:t>
      </w:r>
    </w:p>
    <w:p w14:paraId="7B06BCBE">
      <w:pPr>
        <w:pStyle w:val="2"/>
        <w:adjustRightInd w:val="0"/>
        <w:snapToGrid w:val="0"/>
        <w:spacing w:line="560" w:lineRule="exact"/>
        <w:ind w:firstLine="627" w:firstLineChars="196"/>
        <w:rPr>
          <w:rFonts w:hint="eastAsia" w:ascii="TimesNewRoman" w:hAnsi="TimesNewRoman" w:eastAsia="黑体" w:cs="TimesNewRoman"/>
          <w:bCs/>
          <w:color w:val="000000" w:themeColor="text1"/>
          <w:sz w:val="32"/>
          <w:szCs w:val="32"/>
          <w:highlight w:val="none"/>
          <w14:textFill>
            <w14:solidFill>
              <w14:schemeClr w14:val="tx1"/>
            </w14:solidFill>
          </w14:textFill>
        </w:rPr>
      </w:pPr>
      <w:r>
        <w:rPr>
          <w:rFonts w:hint="eastAsia" w:ascii="TimesNewRoman" w:hAnsi="TimesNewRoman" w:eastAsia="黑体" w:cs="TimesNewRoman"/>
          <w:bCs/>
          <w:color w:val="000000" w:themeColor="text1"/>
          <w:sz w:val="32"/>
          <w:szCs w:val="32"/>
          <w:highlight w:val="none"/>
          <w14:textFill>
            <w14:solidFill>
              <w14:schemeClr w14:val="tx1"/>
            </w14:solidFill>
          </w14:textFill>
        </w:rPr>
        <w:t>二、关于</w:t>
      </w:r>
      <w:r>
        <w:rPr>
          <w:rFonts w:hint="eastAsia" w:ascii="TimesNewRoman" w:hAnsi="TimesNewRoman" w:eastAsia="黑体"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黑体" w:cs="TimesNewRoman"/>
          <w:bCs/>
          <w:color w:val="000000" w:themeColor="text1"/>
          <w:sz w:val="32"/>
          <w:szCs w:val="32"/>
          <w:highlight w:val="none"/>
          <w14:textFill>
            <w14:solidFill>
              <w14:schemeClr w14:val="tx1"/>
            </w14:solidFill>
          </w14:textFill>
        </w:rPr>
        <w:t>年收入总表的说明</w:t>
      </w:r>
    </w:p>
    <w:p w14:paraId="3C17C8D8">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淮北市</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实验高级中学2024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年收入预算</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10130.21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万元，其中，本年收入</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10130.21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w:t>
      </w:r>
    </w:p>
    <w:p w14:paraId="15EB08F9">
      <w:pPr>
        <w:ind w:firstLine="643"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b/>
          <w:color w:val="000000" w:themeColor="text1"/>
          <w:kern w:val="0"/>
          <w:sz w:val="32"/>
          <w:szCs w:val="32"/>
          <w:highlight w:val="none"/>
          <w14:textFill>
            <w14:solidFill>
              <w14:schemeClr w14:val="tx1"/>
            </w14:solidFill>
          </w14:textFill>
        </w:rPr>
        <w:t>（一）本年收入</w:t>
      </w:r>
      <w:r>
        <w:rPr>
          <w:rFonts w:hint="eastAsia" w:ascii="TimesNewRoman" w:hAnsi="TimesNewRoman" w:eastAsia="仿宋_GB2312" w:cs="TimesNewRoman"/>
          <w:b/>
          <w:color w:val="000000" w:themeColor="text1"/>
          <w:kern w:val="0"/>
          <w:sz w:val="32"/>
          <w:szCs w:val="32"/>
          <w:highlight w:val="none"/>
          <w:lang w:val="en-US" w:eastAsia="zh-CN"/>
          <w14:textFill>
            <w14:solidFill>
              <w14:schemeClr w14:val="tx1"/>
            </w14:solidFill>
          </w14:textFill>
        </w:rPr>
        <w:t>10130.21</w:t>
      </w:r>
      <w:r>
        <w:rPr>
          <w:rFonts w:hint="eastAsia" w:ascii="TimesNewRoman" w:hAnsi="TimesNewRoman" w:eastAsia="仿宋_GB2312" w:cs="TimesNewRoman"/>
          <w:b/>
          <w:color w:val="000000" w:themeColor="text1"/>
          <w:kern w:val="0"/>
          <w:sz w:val="32"/>
          <w:szCs w:val="32"/>
          <w:highlight w:val="none"/>
          <w14:textFill>
            <w14:solidFill>
              <w14:schemeClr w14:val="tx1"/>
            </w14:solidFill>
          </w14:textFill>
        </w:rPr>
        <w:t>万元，</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主要包括：一般公共预算拨款收入</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8750.21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86.38</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%，比202</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3</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年预算</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减少</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105.31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下降</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1.19</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%，原因主要是其他教育费附加安排的支出</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减少</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；财政专户管理资金收入</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1380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13.62</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%，比202</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3</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年预算</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增加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80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上涨</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6.15</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%，原因主要是</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非税</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收入的增加。</w:t>
      </w:r>
    </w:p>
    <w:p w14:paraId="170DE6EE">
      <w:pPr>
        <w:pStyle w:val="2"/>
        <w:adjustRightInd w:val="0"/>
        <w:snapToGrid w:val="0"/>
        <w:spacing w:line="560" w:lineRule="exact"/>
        <w:ind w:firstLine="627" w:firstLineChars="196"/>
        <w:rPr>
          <w:rFonts w:hint="eastAsia" w:ascii="TimesNewRoman" w:hAnsi="TimesNewRoman" w:eastAsia="黑体" w:cs="TimesNewRoman"/>
          <w:bCs/>
          <w:color w:val="000000" w:themeColor="text1"/>
          <w:sz w:val="32"/>
          <w:szCs w:val="32"/>
          <w:highlight w:val="none"/>
          <w14:textFill>
            <w14:solidFill>
              <w14:schemeClr w14:val="tx1"/>
            </w14:solidFill>
          </w14:textFill>
        </w:rPr>
      </w:pPr>
      <w:r>
        <w:rPr>
          <w:rFonts w:hint="eastAsia" w:ascii="TimesNewRoman" w:hAnsi="TimesNewRoman" w:eastAsia="黑体" w:cs="TimesNewRoman"/>
          <w:bCs/>
          <w:color w:val="000000" w:themeColor="text1"/>
          <w:sz w:val="32"/>
          <w:szCs w:val="32"/>
          <w:highlight w:val="none"/>
          <w14:textFill>
            <w14:solidFill>
              <w14:schemeClr w14:val="tx1"/>
            </w14:solidFill>
          </w14:textFill>
        </w:rPr>
        <w:t>三、关于</w:t>
      </w:r>
      <w:r>
        <w:rPr>
          <w:rFonts w:hint="eastAsia" w:ascii="TimesNewRoman" w:hAnsi="TimesNewRoman" w:eastAsia="黑体"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黑体" w:cs="TimesNewRoman"/>
          <w:bCs/>
          <w:color w:val="000000" w:themeColor="text1"/>
          <w:sz w:val="32"/>
          <w:szCs w:val="32"/>
          <w:highlight w:val="none"/>
          <w14:textFill>
            <w14:solidFill>
              <w14:schemeClr w14:val="tx1"/>
            </w14:solidFill>
          </w14:textFill>
        </w:rPr>
        <w:t>年支出总表的说明</w:t>
      </w:r>
    </w:p>
    <w:p w14:paraId="6408F28C">
      <w:pPr>
        <w:adjustRightInd w:val="0"/>
        <w:snapToGrid w:val="0"/>
        <w:spacing w:line="60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淮北市</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实验高级中学2024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年支出预算</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10130.21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万元，比202</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3</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年预算</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减少</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25.31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下降</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0.25</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%，原因主要是</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设备购置及维修费用的减少</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。其中，基本支出</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9034.81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89.19</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主要人员工资、社保医疗住房费用、保障机构日常运转、完成日常工作任务</w:t>
      </w:r>
      <w:r>
        <w:rPr>
          <w:rFonts w:hint="eastAsia" w:ascii="仿宋_GB2312" w:hAnsi="仿宋" w:eastAsia="仿宋_GB2312"/>
          <w:color w:val="000000" w:themeColor="text1"/>
          <w:sz w:val="32"/>
          <w:szCs w:val="32"/>
          <w:highlight w:val="none"/>
          <w:lang w:eastAsia="zh-CN"/>
          <w14:textFill>
            <w14:solidFill>
              <w14:schemeClr w14:val="tx1"/>
            </w14:solidFill>
          </w14:textFill>
        </w:rPr>
        <w:t>费用</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；项目支出</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1095.40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10.81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主要用于完成日常工作</w:t>
      </w:r>
      <w:r>
        <w:rPr>
          <w:rFonts w:hint="eastAsia" w:ascii="仿宋_GB2312" w:hAnsi="仿宋" w:eastAsia="仿宋_GB2312"/>
          <w:color w:val="000000" w:themeColor="text1"/>
          <w:sz w:val="32"/>
          <w:szCs w:val="32"/>
          <w:highlight w:val="none"/>
          <w:lang w:eastAsia="zh-CN"/>
          <w14:textFill>
            <w14:solidFill>
              <w14:schemeClr w14:val="tx1"/>
            </w14:solidFill>
          </w14:textFill>
        </w:rPr>
        <w:t>运转、设备购置及办公水电维修等费用</w:t>
      </w:r>
      <w:r>
        <w:rPr>
          <w:rFonts w:hint="eastAsia" w:ascii="仿宋_GB2312" w:hAnsi="仿宋" w:eastAsia="仿宋_GB2312"/>
          <w:color w:val="000000" w:themeColor="text1"/>
          <w:sz w:val="32"/>
          <w:szCs w:val="32"/>
          <w:highlight w:val="none"/>
          <w14:textFill>
            <w14:solidFill>
              <w14:schemeClr w14:val="tx1"/>
            </w14:solidFill>
          </w14:textFill>
        </w:rPr>
        <w:t>。</w:t>
      </w:r>
    </w:p>
    <w:p w14:paraId="218DA495">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p>
    <w:p w14:paraId="4322336D">
      <w:pPr>
        <w:pStyle w:val="2"/>
        <w:adjustRightInd w:val="0"/>
        <w:snapToGrid w:val="0"/>
        <w:spacing w:line="560" w:lineRule="exact"/>
        <w:ind w:firstLine="627" w:firstLineChars="196"/>
        <w:rPr>
          <w:rFonts w:hint="eastAsia" w:ascii="TimesNewRoman" w:hAnsi="TimesNewRoman" w:eastAsia="黑体" w:cs="TimesNewRoman"/>
          <w:bCs/>
          <w:color w:val="000000" w:themeColor="text1"/>
          <w:sz w:val="32"/>
          <w:szCs w:val="32"/>
          <w:highlight w:val="none"/>
          <w14:textFill>
            <w14:solidFill>
              <w14:schemeClr w14:val="tx1"/>
            </w14:solidFill>
          </w14:textFill>
        </w:rPr>
      </w:pPr>
      <w:r>
        <w:rPr>
          <w:rFonts w:hint="eastAsia" w:ascii="TimesNewRoman" w:hAnsi="TimesNewRoman" w:eastAsia="黑体" w:cs="TimesNewRoman"/>
          <w:bCs/>
          <w:color w:val="000000" w:themeColor="text1"/>
          <w:sz w:val="32"/>
          <w:szCs w:val="32"/>
          <w:highlight w:val="none"/>
          <w14:textFill>
            <w14:solidFill>
              <w14:schemeClr w14:val="tx1"/>
            </w14:solidFill>
          </w14:textFill>
        </w:rPr>
        <w:t>四、关于</w:t>
      </w:r>
      <w:r>
        <w:rPr>
          <w:rFonts w:hint="eastAsia" w:ascii="TimesNewRoman" w:hAnsi="TimesNewRoman" w:eastAsia="黑体"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黑体" w:cs="TimesNewRoman"/>
          <w:bCs/>
          <w:color w:val="000000" w:themeColor="text1"/>
          <w:sz w:val="32"/>
          <w:szCs w:val="32"/>
          <w:highlight w:val="none"/>
          <w14:textFill>
            <w14:solidFill>
              <w14:schemeClr w14:val="tx1"/>
            </w14:solidFill>
          </w14:textFill>
        </w:rPr>
        <w:t>年财政拨款收支总表的说明</w:t>
      </w:r>
    </w:p>
    <w:p w14:paraId="5AAAA6BE">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淮北市</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实验高级中学2024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年财政拨款收支预算</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8750.21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万元。收入按资金来源分为：一般公共预算拨款</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8750.21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万元、政府性基金预算拨款</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万元；按资金年度分为：本年财政拨款收入</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8750.21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万元。支出按功能分类分为：</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教育</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支出</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5518.74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63.07</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%；社会保障和就业支出</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1615.31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18.46</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%；卫生健康支出</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404.88</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4.63</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%；住房保障支出</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1211.27</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13.84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w:t>
      </w:r>
    </w:p>
    <w:p w14:paraId="2E2F3837">
      <w:pPr>
        <w:pStyle w:val="2"/>
        <w:adjustRightInd w:val="0"/>
        <w:snapToGrid w:val="0"/>
        <w:spacing w:line="560" w:lineRule="exact"/>
        <w:ind w:firstLine="627" w:firstLineChars="196"/>
        <w:rPr>
          <w:rFonts w:hint="eastAsia" w:ascii="TimesNewRoman" w:hAnsi="TimesNewRoman" w:eastAsia="黑体" w:cs="TimesNewRoman"/>
          <w:bCs/>
          <w:color w:val="000000" w:themeColor="text1"/>
          <w:sz w:val="32"/>
          <w:szCs w:val="32"/>
          <w:highlight w:val="none"/>
          <w14:textFill>
            <w14:solidFill>
              <w14:schemeClr w14:val="tx1"/>
            </w14:solidFill>
          </w14:textFill>
        </w:rPr>
      </w:pPr>
      <w:r>
        <w:rPr>
          <w:rFonts w:hint="eastAsia" w:ascii="TimesNewRoman" w:hAnsi="TimesNewRoman" w:eastAsia="黑体" w:cs="TimesNewRoman"/>
          <w:bCs/>
          <w:color w:val="000000" w:themeColor="text1"/>
          <w:sz w:val="32"/>
          <w:szCs w:val="32"/>
          <w:highlight w:val="none"/>
          <w14:textFill>
            <w14:solidFill>
              <w14:schemeClr w14:val="tx1"/>
            </w14:solidFill>
          </w14:textFill>
        </w:rPr>
        <w:t>五、关于</w:t>
      </w:r>
      <w:r>
        <w:rPr>
          <w:rFonts w:hint="eastAsia" w:ascii="TimesNewRoman" w:hAnsi="TimesNewRoman" w:eastAsia="黑体"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黑体" w:cs="TimesNewRoman"/>
          <w:bCs/>
          <w:color w:val="000000" w:themeColor="text1"/>
          <w:sz w:val="32"/>
          <w:szCs w:val="32"/>
          <w:highlight w:val="none"/>
          <w14:textFill>
            <w14:solidFill>
              <w14:schemeClr w14:val="tx1"/>
            </w14:solidFill>
          </w14:textFill>
        </w:rPr>
        <w:t>年一般公共预算支出表的说明</w:t>
      </w:r>
    </w:p>
    <w:p w14:paraId="31D9E4F0">
      <w:pPr>
        <w:pStyle w:val="2"/>
        <w:adjustRightInd w:val="0"/>
        <w:snapToGrid w:val="0"/>
        <w:spacing w:line="560" w:lineRule="exact"/>
        <w:ind w:firstLine="630" w:firstLineChars="196"/>
        <w:rPr>
          <w:rFonts w:hint="eastAsia" w:ascii="TimesNewRoman" w:hAnsi="TimesNewRoman" w:eastAsia="楷体_GB2312" w:cs="TimesNewRoman"/>
          <w:b/>
          <w:color w:val="000000" w:themeColor="text1"/>
          <w:sz w:val="32"/>
          <w:szCs w:val="32"/>
          <w:highlight w:val="none"/>
          <w14:textFill>
            <w14:solidFill>
              <w14:schemeClr w14:val="tx1"/>
            </w14:solidFill>
          </w14:textFill>
        </w:rPr>
      </w:pPr>
      <w:r>
        <w:rPr>
          <w:rFonts w:hint="eastAsia" w:ascii="TimesNewRoman" w:hAnsi="TimesNewRoman" w:eastAsia="楷体_GB2312" w:cs="TimesNewRoman"/>
          <w:b/>
          <w:color w:val="000000" w:themeColor="text1"/>
          <w:sz w:val="32"/>
          <w:szCs w:val="32"/>
          <w:highlight w:val="none"/>
          <w14:textFill>
            <w14:solidFill>
              <w14:schemeClr w14:val="tx1"/>
            </w14:solidFill>
          </w14:textFill>
        </w:rPr>
        <w:t>（一）一般公共预算支出规模变化情况。</w:t>
      </w:r>
    </w:p>
    <w:p w14:paraId="5528EEBA">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淮北市</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实验高级中学2024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年一般公共预算支出</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8750.21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万元，比202</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3</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年预算</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减少</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105.31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下降</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1.19</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%，主要原因是</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设备购置及维修费用的减少。</w:t>
      </w:r>
    </w:p>
    <w:p w14:paraId="51AA46E4">
      <w:pPr>
        <w:pStyle w:val="2"/>
        <w:adjustRightInd w:val="0"/>
        <w:snapToGrid w:val="0"/>
        <w:spacing w:line="560" w:lineRule="exact"/>
        <w:ind w:firstLine="630" w:firstLineChars="196"/>
        <w:rPr>
          <w:rFonts w:hint="eastAsia" w:ascii="TimesNewRoman" w:hAnsi="TimesNewRoman" w:eastAsia="楷体_GB2312" w:cs="TimesNewRoman"/>
          <w:b/>
          <w:color w:val="000000" w:themeColor="text1"/>
          <w:sz w:val="32"/>
          <w:szCs w:val="32"/>
          <w:highlight w:val="none"/>
          <w14:textFill>
            <w14:solidFill>
              <w14:schemeClr w14:val="tx1"/>
            </w14:solidFill>
          </w14:textFill>
        </w:rPr>
      </w:pPr>
      <w:r>
        <w:rPr>
          <w:rFonts w:hint="eastAsia" w:ascii="TimesNewRoman" w:hAnsi="TimesNewRoman" w:eastAsia="楷体_GB2312" w:cs="TimesNewRoman"/>
          <w:b/>
          <w:color w:val="000000" w:themeColor="text1"/>
          <w:sz w:val="32"/>
          <w:szCs w:val="32"/>
          <w:highlight w:val="none"/>
          <w14:textFill>
            <w14:solidFill>
              <w14:schemeClr w14:val="tx1"/>
            </w14:solidFill>
          </w14:textFill>
        </w:rPr>
        <w:t>（二）一般公共预算支出结构情况。</w:t>
      </w:r>
    </w:p>
    <w:p w14:paraId="43C8A623">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教育</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支出</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5518.74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63.07</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%；社会保障和就业支出</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1615.31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18.46</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%；卫生健康支出</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404.88</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4.63</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%；住房保障支出</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1211.27</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13.84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w:t>
      </w:r>
    </w:p>
    <w:p w14:paraId="3C22D3C2">
      <w:pPr>
        <w:pStyle w:val="2"/>
        <w:adjustRightInd w:val="0"/>
        <w:snapToGrid w:val="0"/>
        <w:spacing w:line="560" w:lineRule="exact"/>
        <w:ind w:firstLine="630" w:firstLineChars="196"/>
        <w:rPr>
          <w:rFonts w:hint="eastAsia" w:ascii="TimesNewRoman" w:hAnsi="TimesNewRoman" w:eastAsia="楷体_GB2312" w:cs="TimesNewRoman"/>
          <w:b/>
          <w:color w:val="000000" w:themeColor="text1"/>
          <w:sz w:val="32"/>
          <w:szCs w:val="32"/>
          <w:highlight w:val="none"/>
          <w14:textFill>
            <w14:solidFill>
              <w14:schemeClr w14:val="tx1"/>
            </w14:solidFill>
          </w14:textFill>
        </w:rPr>
      </w:pPr>
      <w:r>
        <w:rPr>
          <w:rFonts w:hint="eastAsia" w:ascii="TimesNewRoman" w:hAnsi="TimesNewRoman" w:eastAsia="楷体_GB2312" w:cs="TimesNewRoman"/>
          <w:b/>
          <w:color w:val="000000" w:themeColor="text1"/>
          <w:sz w:val="32"/>
          <w:szCs w:val="32"/>
          <w:highlight w:val="none"/>
          <w14:textFill>
            <w14:solidFill>
              <w14:schemeClr w14:val="tx1"/>
            </w14:solidFill>
          </w14:textFill>
        </w:rPr>
        <w:t>（三）一般公共预算支出具体使用情况。</w:t>
      </w:r>
    </w:p>
    <w:p w14:paraId="28E7E247">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1、</w:t>
      </w:r>
      <w:r>
        <w:rPr>
          <w:rFonts w:hint="eastAsia" w:ascii="仿宋_GB2312" w:hAnsi="仿宋" w:eastAsia="仿宋_GB2312"/>
          <w:b/>
          <w:color w:val="000000" w:themeColor="text1"/>
          <w:sz w:val="32"/>
          <w:szCs w:val="32"/>
          <w:highlight w:val="none"/>
          <w14:textFill>
            <w14:solidFill>
              <w14:schemeClr w14:val="tx1"/>
            </w14:solidFill>
          </w14:textFill>
        </w:rPr>
        <w:t>教育支出（类）普通高中（款）高中教育（项）</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年预算</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5518.74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万元，比202</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3</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年预算</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减少</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415.22</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减少</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7</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%，原因主要是</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职工工资福利及设备购置减少</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w:t>
      </w:r>
    </w:p>
    <w:p w14:paraId="797CD387">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2</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w:t>
      </w:r>
      <w:r>
        <w:rPr>
          <w:rFonts w:hint="eastAsia" w:ascii="仿宋_GB2312" w:hAnsi="仿宋" w:eastAsia="仿宋_GB2312"/>
          <w:b/>
          <w:color w:val="000000" w:themeColor="text1"/>
          <w:sz w:val="32"/>
          <w:szCs w:val="32"/>
          <w:highlight w:val="none"/>
          <w14:textFill>
            <w14:solidFill>
              <w14:schemeClr w14:val="tx1"/>
            </w14:solidFill>
          </w14:textFill>
        </w:rPr>
        <w:t>社会保障和就业支出（类）行政事业单位养老支出（款）事业单位离退休（项）</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年预算</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465.37</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万元，比</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2023</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年预算增加</w:t>
      </w:r>
      <w:r>
        <w:rPr>
          <w:rFonts w:hint="default"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43.19</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万元，增长</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10.23</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%，原因主要是</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增加退休人员基础性绩效。</w:t>
      </w:r>
    </w:p>
    <w:p w14:paraId="496E9CCB">
      <w:pPr>
        <w:adjustRightInd w:val="0"/>
        <w:snapToGrid w:val="0"/>
        <w:spacing w:line="600" w:lineRule="exact"/>
        <w:ind w:firstLine="643"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b/>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b/>
          <w:color w:val="000000" w:themeColor="text1"/>
          <w:sz w:val="32"/>
          <w:szCs w:val="32"/>
          <w:highlight w:val="none"/>
          <w14:textFill>
            <w14:solidFill>
              <w14:schemeClr w14:val="tx1"/>
            </w14:solidFill>
          </w14:textFill>
        </w:rPr>
        <w:t>. 社会保障和就业支出（类）行政事业单位养老支出（款）机关事业单位基本养老保险缴费支出（项）</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2024</w:t>
      </w:r>
      <w:r>
        <w:rPr>
          <w:rFonts w:hint="eastAsia" w:ascii="仿宋_GB2312" w:hAnsi="仿宋" w:eastAsia="仿宋_GB2312"/>
          <w:color w:val="000000" w:themeColor="text1"/>
          <w:sz w:val="32"/>
          <w:szCs w:val="32"/>
          <w:highlight w:val="none"/>
          <w14:textFill>
            <w14:solidFill>
              <w14:schemeClr w14:val="tx1"/>
            </w14:solidFill>
          </w14:textFill>
        </w:rPr>
        <w:t>年预算</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750.72</w:t>
      </w:r>
      <w:r>
        <w:rPr>
          <w:rFonts w:hint="eastAsia" w:ascii="仿宋_GB2312" w:hAnsi="仿宋" w:eastAsia="仿宋_GB2312"/>
          <w:color w:val="000000" w:themeColor="text1"/>
          <w:sz w:val="32"/>
          <w:szCs w:val="32"/>
          <w:highlight w:val="none"/>
          <w14:textFill>
            <w14:solidFill>
              <w14:schemeClr w14:val="tx1"/>
            </w14:solidFill>
          </w14:textFill>
        </w:rPr>
        <w:t>万元，比</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2023</w:t>
      </w:r>
      <w:r>
        <w:rPr>
          <w:rFonts w:hint="eastAsia" w:ascii="仿宋_GB2312" w:hAnsi="仿宋" w:eastAsia="仿宋_GB2312"/>
          <w:color w:val="000000" w:themeColor="text1"/>
          <w:sz w:val="32"/>
          <w:szCs w:val="32"/>
          <w:highlight w:val="none"/>
          <w14:textFill>
            <w14:solidFill>
              <w14:schemeClr w14:val="tx1"/>
            </w14:solidFill>
          </w14:textFill>
        </w:rPr>
        <w:t>年预算</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减少</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10.86</w:t>
      </w:r>
      <w:r>
        <w:rPr>
          <w:rFonts w:hint="eastAsia" w:ascii="仿宋_GB2312" w:hAnsi="仿宋" w:eastAsia="仿宋_GB2312"/>
          <w:color w:val="000000" w:themeColor="text1"/>
          <w:sz w:val="32"/>
          <w:szCs w:val="32"/>
          <w:highlight w:val="none"/>
          <w14:textFill>
            <w14:solidFill>
              <w14:schemeClr w14:val="tx1"/>
            </w14:solidFill>
          </w14:textFill>
        </w:rPr>
        <w:t>万元，</w:t>
      </w:r>
      <w:r>
        <w:rPr>
          <w:rFonts w:hint="eastAsia" w:ascii="仿宋_GB2312" w:hAnsi="仿宋" w:eastAsia="仿宋_GB2312"/>
          <w:color w:val="000000" w:themeColor="text1"/>
          <w:sz w:val="32"/>
          <w:szCs w:val="32"/>
          <w:highlight w:val="none"/>
          <w:lang w:eastAsia="zh-CN"/>
          <w14:textFill>
            <w14:solidFill>
              <w14:schemeClr w14:val="tx1"/>
            </w14:solidFill>
          </w14:textFill>
        </w:rPr>
        <w:t>下降</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1.43</w:t>
      </w:r>
      <w:r>
        <w:rPr>
          <w:rFonts w:ascii="仿宋_GB2312" w:hAnsi="仿宋" w:eastAsia="仿宋_GB2312"/>
          <w:color w:val="000000" w:themeColor="text1"/>
          <w:sz w:val="32"/>
          <w:szCs w:val="32"/>
          <w:highlight w:val="none"/>
          <w14:textFill>
            <w14:solidFill>
              <w14:schemeClr w14:val="tx1"/>
            </w14:solidFill>
          </w14:textFill>
        </w:rPr>
        <w:t xml:space="preserve"> </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下降</w:t>
      </w:r>
      <w:r>
        <w:rPr>
          <w:rFonts w:hint="eastAsia" w:ascii="仿宋_GB2312" w:hAnsi="仿宋" w:eastAsia="仿宋_GB2312"/>
          <w:color w:val="000000" w:themeColor="text1"/>
          <w:sz w:val="32"/>
          <w:szCs w:val="32"/>
          <w:highlight w:val="none"/>
          <w14:textFill>
            <w14:solidFill>
              <w14:schemeClr w14:val="tx1"/>
            </w14:solidFill>
          </w14:textFill>
        </w:rPr>
        <w:t>原因主要是人员</w:t>
      </w:r>
      <w:r>
        <w:rPr>
          <w:rFonts w:hint="eastAsia" w:ascii="仿宋_GB2312" w:hAnsi="仿宋" w:eastAsia="仿宋_GB2312"/>
          <w:color w:val="000000" w:themeColor="text1"/>
          <w:sz w:val="32"/>
          <w:szCs w:val="32"/>
          <w:highlight w:val="none"/>
          <w:lang w:eastAsia="zh-CN"/>
          <w14:textFill>
            <w14:solidFill>
              <w14:schemeClr w14:val="tx1"/>
            </w14:solidFill>
          </w14:textFill>
        </w:rPr>
        <w:t>减少</w:t>
      </w:r>
      <w:r>
        <w:rPr>
          <w:rFonts w:hint="eastAsia" w:ascii="仿宋_GB2312" w:hAnsi="仿宋" w:eastAsia="仿宋_GB2312"/>
          <w:color w:val="000000" w:themeColor="text1"/>
          <w:sz w:val="32"/>
          <w:szCs w:val="32"/>
          <w:highlight w:val="none"/>
          <w14:textFill>
            <w14:solidFill>
              <w14:schemeClr w14:val="tx1"/>
            </w14:solidFill>
          </w14:textFill>
        </w:rPr>
        <w:t>。</w:t>
      </w:r>
    </w:p>
    <w:p w14:paraId="4C5CEB72">
      <w:pPr>
        <w:adjustRightInd w:val="0"/>
        <w:snapToGrid w:val="0"/>
        <w:spacing w:line="600" w:lineRule="exact"/>
        <w:ind w:firstLine="643"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b/>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b/>
          <w:color w:val="000000" w:themeColor="text1"/>
          <w:sz w:val="32"/>
          <w:szCs w:val="32"/>
          <w:highlight w:val="none"/>
          <w14:textFill>
            <w14:solidFill>
              <w14:schemeClr w14:val="tx1"/>
            </w14:solidFill>
          </w14:textFill>
        </w:rPr>
        <w:t>. 社会保障和就业支出（类）行政事业单位养老支出（款）机关事业单位职业年金缴费支出（项）</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2024</w:t>
      </w:r>
      <w:r>
        <w:rPr>
          <w:rFonts w:hint="eastAsia" w:ascii="仿宋_GB2312" w:hAnsi="仿宋" w:eastAsia="仿宋_GB2312"/>
          <w:color w:val="000000" w:themeColor="text1"/>
          <w:sz w:val="32"/>
          <w:szCs w:val="32"/>
          <w:highlight w:val="none"/>
          <w14:textFill>
            <w14:solidFill>
              <w14:schemeClr w14:val="tx1"/>
            </w14:solidFill>
          </w14:textFill>
        </w:rPr>
        <w:t>年预算</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375.36</w:t>
      </w:r>
      <w:r>
        <w:rPr>
          <w:rFonts w:hint="eastAsia" w:ascii="仿宋_GB2312" w:hAnsi="仿宋" w:eastAsia="仿宋_GB2312"/>
          <w:color w:val="000000" w:themeColor="text1"/>
          <w:sz w:val="32"/>
          <w:szCs w:val="32"/>
          <w:highlight w:val="none"/>
          <w14:textFill>
            <w14:solidFill>
              <w14:schemeClr w14:val="tx1"/>
            </w14:solidFill>
          </w14:textFill>
        </w:rPr>
        <w:t>万元，比</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2023</w:t>
      </w:r>
      <w:r>
        <w:rPr>
          <w:rFonts w:hint="eastAsia" w:ascii="仿宋_GB2312" w:hAnsi="仿宋" w:eastAsia="仿宋_GB2312"/>
          <w:color w:val="000000" w:themeColor="text1"/>
          <w:sz w:val="32"/>
          <w:szCs w:val="32"/>
          <w:highlight w:val="none"/>
          <w14:textFill>
            <w14:solidFill>
              <w14:schemeClr w14:val="tx1"/>
            </w14:solidFill>
          </w14:textFill>
        </w:rPr>
        <w:t>年预算</w:t>
      </w:r>
      <w:r>
        <w:rPr>
          <w:rFonts w:hint="eastAsia" w:ascii="仿宋_GB2312" w:hAnsi="仿宋" w:eastAsia="仿宋_GB2312"/>
          <w:color w:val="000000" w:themeColor="text1"/>
          <w:sz w:val="32"/>
          <w:szCs w:val="32"/>
          <w:highlight w:val="none"/>
          <w:lang w:eastAsia="zh-CN"/>
          <w14:textFill>
            <w14:solidFill>
              <w14:schemeClr w14:val="tx1"/>
            </w14:solidFill>
          </w14:textFill>
        </w:rPr>
        <w:t>减少</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5.43</w:t>
      </w:r>
      <w:r>
        <w:rPr>
          <w:rFonts w:hint="eastAsia" w:ascii="仿宋_GB2312" w:hAnsi="仿宋" w:eastAsia="仿宋_GB2312"/>
          <w:color w:val="000000" w:themeColor="text1"/>
          <w:sz w:val="32"/>
          <w:szCs w:val="32"/>
          <w:highlight w:val="none"/>
          <w14:textFill>
            <w14:solidFill>
              <w14:schemeClr w14:val="tx1"/>
            </w14:solidFill>
          </w14:textFill>
        </w:rPr>
        <w:t>万元，</w:t>
      </w:r>
      <w:r>
        <w:rPr>
          <w:rFonts w:hint="eastAsia" w:ascii="仿宋_GB2312" w:hAnsi="仿宋" w:eastAsia="仿宋_GB2312"/>
          <w:color w:val="000000" w:themeColor="text1"/>
          <w:sz w:val="32"/>
          <w:szCs w:val="32"/>
          <w:highlight w:val="none"/>
          <w:lang w:eastAsia="zh-CN"/>
          <w14:textFill>
            <w14:solidFill>
              <w14:schemeClr w14:val="tx1"/>
            </w14:solidFill>
          </w14:textFill>
        </w:rPr>
        <w:t>下降</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 xml:space="preserve">1.43 </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减少</w:t>
      </w:r>
      <w:r>
        <w:rPr>
          <w:rFonts w:hint="eastAsia" w:ascii="仿宋_GB2312" w:hAnsi="仿宋" w:eastAsia="仿宋_GB2312"/>
          <w:color w:val="000000" w:themeColor="text1"/>
          <w:sz w:val="32"/>
          <w:szCs w:val="32"/>
          <w:highlight w:val="none"/>
          <w14:textFill>
            <w14:solidFill>
              <w14:schemeClr w14:val="tx1"/>
            </w14:solidFill>
          </w14:textFill>
        </w:rPr>
        <w:t>原因主要是是人员</w:t>
      </w:r>
      <w:r>
        <w:rPr>
          <w:rFonts w:hint="eastAsia" w:ascii="仿宋_GB2312" w:hAnsi="仿宋" w:eastAsia="仿宋_GB2312"/>
          <w:color w:val="000000" w:themeColor="text1"/>
          <w:sz w:val="32"/>
          <w:szCs w:val="32"/>
          <w:highlight w:val="none"/>
          <w:lang w:eastAsia="zh-CN"/>
          <w14:textFill>
            <w14:solidFill>
              <w14:schemeClr w14:val="tx1"/>
            </w14:solidFill>
          </w14:textFill>
        </w:rPr>
        <w:t>减少。</w:t>
      </w:r>
    </w:p>
    <w:p w14:paraId="168196DA">
      <w:pPr>
        <w:adjustRightInd w:val="0"/>
        <w:snapToGrid w:val="0"/>
        <w:spacing w:line="600" w:lineRule="exact"/>
        <w:ind w:firstLine="643" w:firstLineChars="200"/>
        <w:rPr>
          <w:rFonts w:hint="eastAsia"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b/>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b/>
          <w:color w:val="000000" w:themeColor="text1"/>
          <w:sz w:val="32"/>
          <w:szCs w:val="32"/>
          <w:highlight w:val="none"/>
          <w14:textFill>
            <w14:solidFill>
              <w14:schemeClr w14:val="tx1"/>
            </w14:solidFill>
          </w14:textFill>
        </w:rPr>
        <w:t>. 社会保障和就业支出（类）其他社会保障和就业支出（款）其他社会保障和就业支出（项）</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2024</w:t>
      </w:r>
      <w:r>
        <w:rPr>
          <w:rFonts w:hint="eastAsia" w:ascii="仿宋_GB2312" w:hAnsi="仿宋" w:eastAsia="仿宋_GB2312"/>
          <w:color w:val="000000" w:themeColor="text1"/>
          <w:sz w:val="32"/>
          <w:szCs w:val="32"/>
          <w:highlight w:val="none"/>
          <w14:textFill>
            <w14:solidFill>
              <w14:schemeClr w14:val="tx1"/>
            </w14:solidFill>
          </w14:textFill>
        </w:rPr>
        <w:t>年预算</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23.86</w:t>
      </w:r>
      <w:r>
        <w:rPr>
          <w:rFonts w:hint="eastAsia" w:ascii="仿宋_GB2312" w:hAnsi="仿宋" w:eastAsia="仿宋_GB2312"/>
          <w:color w:val="000000" w:themeColor="text1"/>
          <w:sz w:val="32"/>
          <w:szCs w:val="32"/>
          <w:highlight w:val="none"/>
          <w14:textFill>
            <w14:solidFill>
              <w14:schemeClr w14:val="tx1"/>
            </w14:solidFill>
          </w14:textFill>
        </w:rPr>
        <w:t>万元，比</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2023</w:t>
      </w:r>
      <w:r>
        <w:rPr>
          <w:rFonts w:hint="eastAsia" w:ascii="仿宋_GB2312" w:hAnsi="仿宋" w:eastAsia="仿宋_GB2312"/>
          <w:color w:val="000000" w:themeColor="text1"/>
          <w:sz w:val="32"/>
          <w:szCs w:val="32"/>
          <w:highlight w:val="none"/>
          <w14:textFill>
            <w14:solidFill>
              <w14:schemeClr w14:val="tx1"/>
            </w14:solidFill>
          </w14:textFill>
        </w:rPr>
        <w:t>年预算</w:t>
      </w:r>
      <w:r>
        <w:rPr>
          <w:rFonts w:hint="eastAsia" w:ascii="仿宋_GB2312" w:hAnsi="仿宋" w:eastAsia="仿宋_GB2312"/>
          <w:color w:val="000000" w:themeColor="text1"/>
          <w:sz w:val="32"/>
          <w:szCs w:val="32"/>
          <w:highlight w:val="none"/>
          <w:lang w:eastAsia="zh-CN"/>
          <w14:textFill>
            <w14:solidFill>
              <w14:schemeClr w14:val="tx1"/>
            </w14:solidFill>
          </w14:textFill>
        </w:rPr>
        <w:t>减少</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0.26</w:t>
      </w:r>
      <w:r>
        <w:rPr>
          <w:rFonts w:hint="eastAsia" w:ascii="仿宋_GB2312" w:hAnsi="仿宋" w:eastAsia="仿宋_GB2312"/>
          <w:color w:val="000000" w:themeColor="text1"/>
          <w:sz w:val="32"/>
          <w:szCs w:val="32"/>
          <w:highlight w:val="none"/>
          <w14:textFill>
            <w14:solidFill>
              <w14:schemeClr w14:val="tx1"/>
            </w14:solidFill>
          </w14:textFill>
        </w:rPr>
        <w:t>万元，</w:t>
      </w:r>
      <w:r>
        <w:rPr>
          <w:rFonts w:hint="eastAsia" w:ascii="仿宋_GB2312" w:hAnsi="仿宋" w:eastAsia="仿宋_GB2312"/>
          <w:color w:val="000000" w:themeColor="text1"/>
          <w:sz w:val="32"/>
          <w:szCs w:val="32"/>
          <w:highlight w:val="none"/>
          <w:lang w:eastAsia="zh-CN"/>
          <w14:textFill>
            <w14:solidFill>
              <w14:schemeClr w14:val="tx1"/>
            </w14:solidFill>
          </w14:textFill>
        </w:rPr>
        <w:t>下降</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 xml:space="preserve">1.08 </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减少</w:t>
      </w:r>
      <w:r>
        <w:rPr>
          <w:rFonts w:hint="eastAsia" w:ascii="仿宋_GB2312" w:hAnsi="仿宋" w:eastAsia="仿宋_GB2312"/>
          <w:color w:val="000000" w:themeColor="text1"/>
          <w:sz w:val="32"/>
          <w:szCs w:val="32"/>
          <w:highlight w:val="none"/>
          <w14:textFill>
            <w14:solidFill>
              <w14:schemeClr w14:val="tx1"/>
            </w14:solidFill>
          </w14:textFill>
        </w:rPr>
        <w:t>原因是人员</w:t>
      </w:r>
      <w:r>
        <w:rPr>
          <w:rFonts w:hint="eastAsia" w:ascii="仿宋_GB2312" w:hAnsi="仿宋" w:eastAsia="仿宋_GB2312"/>
          <w:color w:val="000000" w:themeColor="text1"/>
          <w:sz w:val="32"/>
          <w:szCs w:val="32"/>
          <w:highlight w:val="none"/>
          <w:lang w:eastAsia="zh-CN"/>
          <w14:textFill>
            <w14:solidFill>
              <w14:schemeClr w14:val="tx1"/>
            </w14:solidFill>
          </w14:textFill>
        </w:rPr>
        <w:t>减少。</w:t>
      </w:r>
    </w:p>
    <w:p w14:paraId="512CE3EE">
      <w:pPr>
        <w:adjustRightInd w:val="0"/>
        <w:snapToGrid w:val="0"/>
        <w:spacing w:line="600" w:lineRule="exact"/>
        <w:ind w:firstLine="643"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b/>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b/>
          <w:color w:val="000000" w:themeColor="text1"/>
          <w:sz w:val="32"/>
          <w:szCs w:val="32"/>
          <w:highlight w:val="none"/>
          <w14:textFill>
            <w14:solidFill>
              <w14:schemeClr w14:val="tx1"/>
            </w14:solidFill>
          </w14:textFill>
        </w:rPr>
        <w:t>. 卫生健康支出（类）行政事业单位医疗（款）事业单位医疗（项）</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2024</w:t>
      </w:r>
      <w:r>
        <w:rPr>
          <w:rFonts w:hint="eastAsia" w:ascii="仿宋_GB2312" w:hAnsi="仿宋" w:eastAsia="仿宋_GB2312"/>
          <w:color w:val="000000" w:themeColor="text1"/>
          <w:sz w:val="32"/>
          <w:szCs w:val="32"/>
          <w:highlight w:val="none"/>
          <w14:textFill>
            <w14:solidFill>
              <w14:schemeClr w14:val="tx1"/>
            </w14:solidFill>
          </w14:textFill>
        </w:rPr>
        <w:t>年预算</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286.27</w:t>
      </w:r>
      <w:r>
        <w:rPr>
          <w:rFonts w:hint="eastAsia" w:ascii="仿宋_GB2312" w:hAnsi="仿宋" w:eastAsia="仿宋_GB2312"/>
          <w:color w:val="000000" w:themeColor="text1"/>
          <w:sz w:val="32"/>
          <w:szCs w:val="32"/>
          <w:highlight w:val="none"/>
          <w14:textFill>
            <w14:solidFill>
              <w14:schemeClr w14:val="tx1"/>
            </w14:solidFill>
          </w14:textFill>
        </w:rPr>
        <w:t>万元，比</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2023</w:t>
      </w:r>
      <w:r>
        <w:rPr>
          <w:rFonts w:hint="eastAsia" w:ascii="仿宋_GB2312" w:hAnsi="仿宋" w:eastAsia="仿宋_GB2312"/>
          <w:color w:val="000000" w:themeColor="text1"/>
          <w:sz w:val="32"/>
          <w:szCs w:val="32"/>
          <w:highlight w:val="none"/>
          <w14:textFill>
            <w14:solidFill>
              <w14:schemeClr w14:val="tx1"/>
            </w14:solidFill>
          </w14:textFill>
        </w:rPr>
        <w:t>年预算</w:t>
      </w:r>
      <w:r>
        <w:rPr>
          <w:rFonts w:hint="eastAsia" w:ascii="仿宋_GB2312" w:hAnsi="仿宋" w:eastAsia="仿宋_GB2312"/>
          <w:color w:val="000000" w:themeColor="text1"/>
          <w:sz w:val="32"/>
          <w:szCs w:val="32"/>
          <w:highlight w:val="none"/>
          <w:lang w:eastAsia="zh-CN"/>
          <w14:textFill>
            <w14:solidFill>
              <w14:schemeClr w14:val="tx1"/>
            </w14:solidFill>
          </w14:textFill>
        </w:rPr>
        <w:t>减少</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 xml:space="preserve">3.13 </w:t>
      </w:r>
      <w:r>
        <w:rPr>
          <w:rFonts w:hint="eastAsia" w:ascii="仿宋_GB2312" w:hAnsi="仿宋" w:eastAsia="仿宋_GB2312"/>
          <w:color w:val="000000" w:themeColor="text1"/>
          <w:sz w:val="32"/>
          <w:szCs w:val="32"/>
          <w:highlight w:val="none"/>
          <w14:textFill>
            <w14:solidFill>
              <w14:schemeClr w14:val="tx1"/>
            </w14:solidFill>
          </w14:textFill>
        </w:rPr>
        <w:t>万元，</w:t>
      </w:r>
      <w:r>
        <w:rPr>
          <w:rFonts w:hint="eastAsia" w:ascii="仿宋_GB2312" w:hAnsi="仿宋" w:eastAsia="仿宋_GB2312"/>
          <w:color w:val="000000" w:themeColor="text1"/>
          <w:sz w:val="32"/>
          <w:szCs w:val="32"/>
          <w:highlight w:val="none"/>
          <w:lang w:eastAsia="zh-CN"/>
          <w14:textFill>
            <w14:solidFill>
              <w14:schemeClr w14:val="tx1"/>
            </w14:solidFill>
          </w14:textFill>
        </w:rPr>
        <w:t>下降</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1.08</w:t>
      </w:r>
      <w:r>
        <w:rPr>
          <w:rFonts w:ascii="仿宋_GB2312" w:hAnsi="仿宋" w:eastAsia="仿宋_GB2312"/>
          <w:color w:val="000000" w:themeColor="text1"/>
          <w:sz w:val="32"/>
          <w:szCs w:val="32"/>
          <w:highlight w:val="none"/>
          <w14:textFill>
            <w14:solidFill>
              <w14:schemeClr w14:val="tx1"/>
            </w14:solidFill>
          </w14:textFill>
        </w:rPr>
        <w:t xml:space="preserve"> </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减少</w:t>
      </w:r>
      <w:r>
        <w:rPr>
          <w:rFonts w:hint="eastAsia" w:ascii="仿宋_GB2312" w:hAnsi="仿宋" w:eastAsia="仿宋_GB2312"/>
          <w:color w:val="000000" w:themeColor="text1"/>
          <w:sz w:val="32"/>
          <w:szCs w:val="32"/>
          <w:highlight w:val="none"/>
          <w14:textFill>
            <w14:solidFill>
              <w14:schemeClr w14:val="tx1"/>
            </w14:solidFill>
          </w14:textFill>
        </w:rPr>
        <w:t>原因是人员</w:t>
      </w:r>
      <w:r>
        <w:rPr>
          <w:rFonts w:hint="eastAsia" w:ascii="仿宋_GB2312" w:hAnsi="仿宋" w:eastAsia="仿宋_GB2312"/>
          <w:color w:val="000000" w:themeColor="text1"/>
          <w:sz w:val="32"/>
          <w:szCs w:val="32"/>
          <w:highlight w:val="none"/>
          <w:lang w:eastAsia="zh-CN"/>
          <w14:textFill>
            <w14:solidFill>
              <w14:schemeClr w14:val="tx1"/>
            </w14:solidFill>
          </w14:textFill>
        </w:rPr>
        <w:t>减少</w:t>
      </w:r>
      <w:r>
        <w:rPr>
          <w:rFonts w:hint="eastAsia" w:ascii="仿宋_GB2312" w:hAnsi="仿宋" w:eastAsia="仿宋_GB2312"/>
          <w:color w:val="000000" w:themeColor="text1"/>
          <w:sz w:val="32"/>
          <w:szCs w:val="32"/>
          <w:highlight w:val="none"/>
          <w14:textFill>
            <w14:solidFill>
              <w14:schemeClr w14:val="tx1"/>
            </w14:solidFill>
          </w14:textFill>
        </w:rPr>
        <w:t>工资变化。</w:t>
      </w:r>
    </w:p>
    <w:p w14:paraId="7B3DA317">
      <w:pPr>
        <w:adjustRightInd w:val="0"/>
        <w:snapToGrid w:val="0"/>
        <w:spacing w:line="600" w:lineRule="exact"/>
        <w:ind w:firstLine="643" w:firstLineChars="200"/>
        <w:rPr>
          <w:rFonts w:hint="eastAsia" w:ascii="仿宋_GB2312" w:hAnsi="仿宋" w:eastAsia="仿宋_GB2312"/>
          <w:color w:val="000000" w:themeColor="text1"/>
          <w:sz w:val="32"/>
          <w:szCs w:val="32"/>
          <w:highlight w:val="none"/>
          <w:lang w:eastAsia="zh-CN"/>
          <w14:textFill>
            <w14:solidFill>
              <w14:schemeClr w14:val="tx1"/>
            </w14:solidFill>
          </w14:textFill>
        </w:rPr>
      </w:pPr>
      <w:r>
        <w:rPr>
          <w:rFonts w:hint="eastAsia" w:ascii="仿宋_GB2312" w:hAnsi="仿宋" w:eastAsia="仿宋_GB2312"/>
          <w:b/>
          <w:color w:val="000000" w:themeColor="text1"/>
          <w:sz w:val="32"/>
          <w:szCs w:val="32"/>
          <w:highlight w:val="none"/>
          <w:lang w:val="en-US" w:eastAsia="zh-CN"/>
          <w14:textFill>
            <w14:solidFill>
              <w14:schemeClr w14:val="tx1"/>
            </w14:solidFill>
          </w14:textFill>
        </w:rPr>
        <w:t>7</w:t>
      </w:r>
      <w:r>
        <w:rPr>
          <w:rFonts w:hint="eastAsia" w:ascii="仿宋_GB2312" w:hAnsi="仿宋" w:eastAsia="仿宋_GB2312"/>
          <w:b/>
          <w:color w:val="000000" w:themeColor="text1"/>
          <w:sz w:val="32"/>
          <w:szCs w:val="32"/>
          <w:highlight w:val="none"/>
          <w14:textFill>
            <w14:solidFill>
              <w14:schemeClr w14:val="tx1"/>
            </w14:solidFill>
          </w14:textFill>
        </w:rPr>
        <w:t>. 卫生健康支出（类）行政事业单位医疗（款）公务员医疗补助（项）</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2024</w:t>
      </w:r>
      <w:r>
        <w:rPr>
          <w:rFonts w:hint="eastAsia" w:ascii="仿宋_GB2312" w:hAnsi="仿宋" w:eastAsia="仿宋_GB2312"/>
          <w:color w:val="000000" w:themeColor="text1"/>
          <w:sz w:val="32"/>
          <w:szCs w:val="32"/>
          <w:highlight w:val="none"/>
          <w14:textFill>
            <w14:solidFill>
              <w14:schemeClr w14:val="tx1"/>
            </w14:solidFill>
          </w14:textFill>
        </w:rPr>
        <w:t>年预算</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118.61</w:t>
      </w:r>
      <w:r>
        <w:rPr>
          <w:rFonts w:hint="eastAsia" w:ascii="仿宋_GB2312" w:hAnsi="仿宋" w:eastAsia="仿宋_GB2312"/>
          <w:color w:val="000000" w:themeColor="text1"/>
          <w:sz w:val="32"/>
          <w:szCs w:val="32"/>
          <w:highlight w:val="none"/>
          <w14:textFill>
            <w14:solidFill>
              <w14:schemeClr w14:val="tx1"/>
            </w14:solidFill>
          </w14:textFill>
        </w:rPr>
        <w:t>万元，比</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2023</w:t>
      </w:r>
      <w:r>
        <w:rPr>
          <w:rFonts w:hint="eastAsia" w:ascii="仿宋_GB2312" w:hAnsi="仿宋" w:eastAsia="仿宋_GB2312"/>
          <w:color w:val="000000" w:themeColor="text1"/>
          <w:sz w:val="32"/>
          <w:szCs w:val="32"/>
          <w:highlight w:val="none"/>
          <w14:textFill>
            <w14:solidFill>
              <w14:schemeClr w14:val="tx1"/>
            </w14:solidFill>
          </w14:textFill>
        </w:rPr>
        <w:t>年预算</w:t>
      </w:r>
      <w:r>
        <w:rPr>
          <w:rFonts w:hint="eastAsia" w:ascii="仿宋_GB2312" w:hAnsi="仿宋" w:eastAsia="仿宋_GB2312"/>
          <w:color w:val="000000" w:themeColor="text1"/>
          <w:sz w:val="32"/>
          <w:szCs w:val="32"/>
          <w:highlight w:val="none"/>
          <w:lang w:eastAsia="zh-CN"/>
          <w14:textFill>
            <w14:solidFill>
              <w14:schemeClr w14:val="tx1"/>
            </w14:solidFill>
          </w14:textFill>
        </w:rPr>
        <w:t>增加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0.81</w:t>
      </w:r>
      <w:r>
        <w:rPr>
          <w:rFonts w:hint="eastAsia" w:ascii="仿宋_GB2312" w:hAnsi="仿宋" w:eastAsia="仿宋_GB2312"/>
          <w:color w:val="000000" w:themeColor="text1"/>
          <w:sz w:val="32"/>
          <w:szCs w:val="32"/>
          <w:highlight w:val="none"/>
          <w14:textFill>
            <w14:solidFill>
              <w14:schemeClr w14:val="tx1"/>
            </w14:solidFill>
          </w14:textFill>
        </w:rPr>
        <w:t>万元，</w:t>
      </w:r>
      <w:r>
        <w:rPr>
          <w:rFonts w:hint="eastAsia" w:ascii="仿宋_GB2312" w:hAnsi="仿宋" w:eastAsia="仿宋_GB2312"/>
          <w:color w:val="000000" w:themeColor="text1"/>
          <w:sz w:val="32"/>
          <w:szCs w:val="32"/>
          <w:highlight w:val="none"/>
          <w:lang w:eastAsia="zh-CN"/>
          <w14:textFill>
            <w14:solidFill>
              <w14:schemeClr w14:val="tx1"/>
            </w14:solidFill>
          </w14:textFill>
        </w:rPr>
        <w:t>增长</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0.69</w:t>
      </w:r>
      <w:r>
        <w:rPr>
          <w:rFonts w:hint="eastAsia" w:ascii="仿宋_GB2312" w:hAnsi="仿宋" w:eastAsia="仿宋_GB2312"/>
          <w:color w:val="000000" w:themeColor="text1"/>
          <w:sz w:val="32"/>
          <w:szCs w:val="32"/>
          <w:highlight w:val="none"/>
          <w14:textFill>
            <w14:solidFill>
              <w14:schemeClr w14:val="tx1"/>
            </w14:solidFill>
          </w14:textFill>
        </w:rPr>
        <w:t>%，增长原因</w:t>
      </w:r>
      <w:r>
        <w:rPr>
          <w:rFonts w:hint="eastAsia" w:ascii="仿宋_GB2312" w:hAnsi="仿宋" w:eastAsia="仿宋_GB2312"/>
          <w:color w:val="000000" w:themeColor="text1"/>
          <w:sz w:val="32"/>
          <w:szCs w:val="32"/>
          <w:highlight w:val="none"/>
          <w:lang w:eastAsia="zh-CN"/>
          <w14:textFill>
            <w14:solidFill>
              <w14:schemeClr w14:val="tx1"/>
            </w14:solidFill>
          </w14:textFill>
        </w:rPr>
        <w:t>是</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部分</w:t>
      </w:r>
      <w:r>
        <w:rPr>
          <w:rFonts w:hint="eastAsia" w:ascii="仿宋_GB2312" w:hAnsi="仿宋" w:eastAsia="仿宋_GB2312"/>
          <w:color w:val="000000" w:themeColor="text1"/>
          <w:sz w:val="32"/>
          <w:szCs w:val="32"/>
          <w:highlight w:val="none"/>
          <w:lang w:eastAsia="zh-CN"/>
          <w14:textFill>
            <w14:solidFill>
              <w14:schemeClr w14:val="tx1"/>
            </w14:solidFill>
          </w14:textFill>
        </w:rPr>
        <w:t>社保基数调整。</w:t>
      </w:r>
    </w:p>
    <w:p w14:paraId="43044573">
      <w:pPr>
        <w:ind w:firstLine="630" w:firstLineChars="196"/>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b/>
          <w:color w:val="000000" w:themeColor="text1"/>
          <w:sz w:val="32"/>
          <w:szCs w:val="32"/>
          <w:highlight w:val="none"/>
          <w:lang w:val="en-US" w:eastAsia="zh-CN"/>
          <w14:textFill>
            <w14:solidFill>
              <w14:schemeClr w14:val="tx1"/>
            </w14:solidFill>
          </w14:textFill>
        </w:rPr>
        <w:t>8</w:t>
      </w:r>
      <w:r>
        <w:rPr>
          <w:rFonts w:hint="eastAsia" w:ascii="仿宋_GB2312" w:hAnsi="仿宋" w:eastAsia="仿宋_GB2312"/>
          <w:b/>
          <w:color w:val="000000" w:themeColor="text1"/>
          <w:sz w:val="32"/>
          <w:szCs w:val="32"/>
          <w:highlight w:val="none"/>
          <w14:textFill>
            <w14:solidFill>
              <w14:schemeClr w14:val="tx1"/>
            </w14:solidFill>
          </w14:textFill>
        </w:rPr>
        <w:t>. 住房保障支出（类）住房改革支出（款）住房公积金（项）</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2024</w:t>
      </w:r>
      <w:r>
        <w:rPr>
          <w:rFonts w:hint="eastAsia" w:ascii="仿宋_GB2312" w:hAnsi="仿宋" w:eastAsia="仿宋_GB2312"/>
          <w:color w:val="000000" w:themeColor="text1"/>
          <w:sz w:val="32"/>
          <w:szCs w:val="32"/>
          <w:highlight w:val="none"/>
          <w14:textFill>
            <w14:solidFill>
              <w14:schemeClr w14:val="tx1"/>
            </w14:solidFill>
          </w14:textFill>
        </w:rPr>
        <w:t>年预算</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726.76</w:t>
      </w:r>
      <w:r>
        <w:rPr>
          <w:rFonts w:hint="eastAsia" w:ascii="仿宋_GB2312" w:hAnsi="仿宋" w:eastAsia="仿宋_GB2312"/>
          <w:color w:val="000000" w:themeColor="text1"/>
          <w:sz w:val="32"/>
          <w:szCs w:val="32"/>
          <w:highlight w:val="none"/>
          <w14:textFill>
            <w14:solidFill>
              <w14:schemeClr w14:val="tx1"/>
            </w14:solidFill>
          </w14:textFill>
        </w:rPr>
        <w:t>万元，比</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2023</w:t>
      </w:r>
      <w:r>
        <w:rPr>
          <w:rFonts w:hint="eastAsia" w:ascii="仿宋_GB2312" w:hAnsi="仿宋" w:eastAsia="仿宋_GB2312"/>
          <w:color w:val="000000" w:themeColor="text1"/>
          <w:sz w:val="32"/>
          <w:szCs w:val="32"/>
          <w:highlight w:val="none"/>
          <w14:textFill>
            <w14:solidFill>
              <w14:schemeClr w14:val="tx1"/>
            </w14:solidFill>
          </w14:textFill>
        </w:rPr>
        <w:t>年预算</w:t>
      </w:r>
      <w:r>
        <w:rPr>
          <w:rFonts w:hint="eastAsia" w:ascii="仿宋_GB2312" w:hAnsi="仿宋" w:eastAsia="仿宋_GB2312"/>
          <w:color w:val="000000" w:themeColor="text1"/>
          <w:sz w:val="32"/>
          <w:szCs w:val="32"/>
          <w:highlight w:val="none"/>
          <w:lang w:eastAsia="zh-CN"/>
          <w14:textFill>
            <w14:solidFill>
              <w14:schemeClr w14:val="tx1"/>
            </w14:solidFill>
          </w14:textFill>
        </w:rPr>
        <w:t>增加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73.32</w:t>
      </w:r>
      <w:r>
        <w:rPr>
          <w:rFonts w:hint="eastAsia" w:ascii="仿宋_GB2312" w:hAnsi="仿宋" w:eastAsia="仿宋_GB2312"/>
          <w:color w:val="000000" w:themeColor="text1"/>
          <w:sz w:val="32"/>
          <w:szCs w:val="32"/>
          <w:highlight w:val="none"/>
          <w14:textFill>
            <w14:solidFill>
              <w14:schemeClr w14:val="tx1"/>
            </w14:solidFill>
          </w14:textFill>
        </w:rPr>
        <w:t>万元，增长</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11.22</w:t>
      </w:r>
      <w:r>
        <w:rPr>
          <w:rFonts w:hint="eastAsia" w:ascii="仿宋_GB2312" w:hAnsi="仿宋" w:eastAsia="仿宋_GB2312"/>
          <w:color w:val="000000" w:themeColor="text1"/>
          <w:sz w:val="32"/>
          <w:szCs w:val="32"/>
          <w:highlight w:val="none"/>
          <w14:textFill>
            <w14:solidFill>
              <w14:schemeClr w14:val="tx1"/>
            </w14:solidFill>
          </w14:textFill>
        </w:rPr>
        <w:t>%，增长原因主要是</w:t>
      </w:r>
      <w:r>
        <w:rPr>
          <w:rFonts w:hint="eastAsia" w:ascii="仿宋_GB2312" w:hAnsi="仿宋" w:eastAsia="仿宋_GB2312"/>
          <w:color w:val="000000" w:themeColor="text1"/>
          <w:sz w:val="32"/>
          <w:szCs w:val="32"/>
          <w:highlight w:val="none"/>
          <w:lang w:eastAsia="zh-CN"/>
          <w14:textFill>
            <w14:solidFill>
              <w14:schemeClr w14:val="tx1"/>
            </w14:solidFill>
          </w14:textFill>
        </w:rPr>
        <w:t>公积金基数调整</w:t>
      </w:r>
      <w:r>
        <w:rPr>
          <w:rFonts w:hint="eastAsia" w:ascii="仿宋_GB2312" w:hAnsi="仿宋" w:eastAsia="仿宋_GB2312"/>
          <w:color w:val="000000" w:themeColor="text1"/>
          <w:sz w:val="32"/>
          <w:szCs w:val="32"/>
          <w:highlight w:val="none"/>
          <w14:textFill>
            <w14:solidFill>
              <w14:schemeClr w14:val="tx1"/>
            </w14:solidFill>
          </w14:textFill>
        </w:rPr>
        <w:t>。</w:t>
      </w:r>
    </w:p>
    <w:p w14:paraId="7E7B3ADA">
      <w:pPr>
        <w:ind w:firstLine="630" w:firstLineChars="196"/>
        <w:rPr>
          <w:rFonts w:hint="eastAsia" w:ascii="仿宋_GB2312" w:hAnsi="仿宋" w:eastAsia="仿宋_GB2312"/>
          <w:color w:val="000000" w:themeColor="text1"/>
          <w:sz w:val="32"/>
          <w:szCs w:val="32"/>
          <w:highlight w:val="none"/>
          <w:lang w:eastAsia="zh-CN"/>
          <w14:textFill>
            <w14:solidFill>
              <w14:schemeClr w14:val="tx1"/>
            </w14:solidFill>
          </w14:textFill>
        </w:rPr>
      </w:pPr>
      <w:r>
        <w:rPr>
          <w:rFonts w:hint="eastAsia" w:ascii="仿宋_GB2312" w:hAnsi="仿宋" w:eastAsia="仿宋_GB2312"/>
          <w:b/>
          <w:color w:val="000000" w:themeColor="text1"/>
          <w:sz w:val="32"/>
          <w:szCs w:val="32"/>
          <w:highlight w:val="none"/>
          <w:lang w:val="en-US" w:eastAsia="zh-CN"/>
          <w14:textFill>
            <w14:solidFill>
              <w14:schemeClr w14:val="tx1"/>
            </w14:solidFill>
          </w14:textFill>
        </w:rPr>
        <w:t>9</w:t>
      </w:r>
      <w:r>
        <w:rPr>
          <w:rFonts w:hint="eastAsia" w:ascii="仿宋_GB2312" w:hAnsi="仿宋" w:eastAsia="仿宋_GB2312"/>
          <w:b/>
          <w:color w:val="000000" w:themeColor="text1"/>
          <w:sz w:val="32"/>
          <w:szCs w:val="32"/>
          <w:highlight w:val="none"/>
          <w14:textFill>
            <w14:solidFill>
              <w14:schemeClr w14:val="tx1"/>
            </w14:solidFill>
          </w14:textFill>
        </w:rPr>
        <w:t>. 住房保障支出（类）住房改革支出（款）购房补贴（项）</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2024</w:t>
      </w:r>
      <w:r>
        <w:rPr>
          <w:rFonts w:hint="eastAsia" w:ascii="仿宋_GB2312" w:hAnsi="仿宋" w:eastAsia="仿宋_GB2312"/>
          <w:color w:val="000000" w:themeColor="text1"/>
          <w:sz w:val="32"/>
          <w:szCs w:val="32"/>
          <w:highlight w:val="none"/>
          <w14:textFill>
            <w14:solidFill>
              <w14:schemeClr w14:val="tx1"/>
            </w14:solidFill>
          </w14:textFill>
        </w:rPr>
        <w:t>年预算</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302.82</w:t>
      </w:r>
      <w:r>
        <w:rPr>
          <w:rFonts w:hint="eastAsia" w:ascii="仿宋_GB2312" w:hAnsi="仿宋" w:eastAsia="仿宋_GB2312"/>
          <w:color w:val="000000" w:themeColor="text1"/>
          <w:sz w:val="32"/>
          <w:szCs w:val="32"/>
          <w:highlight w:val="none"/>
          <w14:textFill>
            <w14:solidFill>
              <w14:schemeClr w14:val="tx1"/>
            </w14:solidFill>
          </w14:textFill>
        </w:rPr>
        <w:t>万元，比</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2023</w:t>
      </w:r>
      <w:r>
        <w:rPr>
          <w:rFonts w:hint="eastAsia" w:ascii="仿宋_GB2312" w:hAnsi="仿宋" w:eastAsia="仿宋_GB2312"/>
          <w:color w:val="000000" w:themeColor="text1"/>
          <w:sz w:val="32"/>
          <w:szCs w:val="32"/>
          <w:highlight w:val="none"/>
          <w14:textFill>
            <w14:solidFill>
              <w14:schemeClr w14:val="tx1"/>
            </w14:solidFill>
          </w14:textFill>
        </w:rPr>
        <w:t>年预算</w:t>
      </w:r>
      <w:r>
        <w:rPr>
          <w:rFonts w:hint="eastAsia" w:ascii="仿宋_GB2312" w:hAnsi="仿宋" w:eastAsia="仿宋_GB2312"/>
          <w:color w:val="000000" w:themeColor="text1"/>
          <w:sz w:val="32"/>
          <w:szCs w:val="32"/>
          <w:highlight w:val="none"/>
          <w:lang w:eastAsia="zh-CN"/>
          <w14:textFill>
            <w14:solidFill>
              <w14:schemeClr w14:val="tx1"/>
            </w14:solidFill>
          </w14:textFill>
        </w:rPr>
        <w:t>增加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30.56</w:t>
      </w:r>
      <w:r>
        <w:rPr>
          <w:rFonts w:hint="eastAsia" w:ascii="仿宋_GB2312" w:hAnsi="仿宋" w:eastAsia="仿宋_GB2312"/>
          <w:color w:val="000000" w:themeColor="text1"/>
          <w:sz w:val="32"/>
          <w:szCs w:val="32"/>
          <w:highlight w:val="none"/>
          <w14:textFill>
            <w14:solidFill>
              <w14:schemeClr w14:val="tx1"/>
            </w14:solidFill>
          </w14:textFill>
        </w:rPr>
        <w:t>万元，</w:t>
      </w:r>
      <w:r>
        <w:rPr>
          <w:rFonts w:hint="eastAsia" w:ascii="仿宋_GB2312" w:hAnsi="仿宋" w:eastAsia="仿宋_GB2312"/>
          <w:color w:val="000000" w:themeColor="text1"/>
          <w:sz w:val="32"/>
          <w:szCs w:val="32"/>
          <w:highlight w:val="none"/>
          <w:lang w:eastAsia="zh-CN"/>
          <w14:textFill>
            <w14:solidFill>
              <w14:schemeClr w14:val="tx1"/>
            </w14:solidFill>
          </w14:textFill>
        </w:rPr>
        <w:t>增长</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 xml:space="preserve">11.22 </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增长</w:t>
      </w:r>
      <w:r>
        <w:rPr>
          <w:rFonts w:hint="eastAsia" w:ascii="仿宋_GB2312" w:hAnsi="仿宋" w:eastAsia="仿宋_GB2312"/>
          <w:color w:val="000000" w:themeColor="text1"/>
          <w:sz w:val="32"/>
          <w:szCs w:val="32"/>
          <w:highlight w:val="none"/>
          <w14:textFill>
            <w14:solidFill>
              <w14:schemeClr w14:val="tx1"/>
            </w14:solidFill>
          </w14:textFill>
        </w:rPr>
        <w:t>原因主要是</w:t>
      </w:r>
      <w:r>
        <w:rPr>
          <w:rFonts w:hint="eastAsia" w:ascii="仿宋_GB2312" w:hAnsi="仿宋" w:eastAsia="仿宋_GB2312"/>
          <w:color w:val="000000" w:themeColor="text1"/>
          <w:sz w:val="32"/>
          <w:szCs w:val="32"/>
          <w:highlight w:val="none"/>
          <w:lang w:eastAsia="zh-CN"/>
          <w14:textFill>
            <w14:solidFill>
              <w14:schemeClr w14:val="tx1"/>
            </w14:solidFill>
          </w14:textFill>
        </w:rPr>
        <w:t>公积金基数调整。</w:t>
      </w:r>
    </w:p>
    <w:p w14:paraId="53312B17">
      <w:pPr>
        <w:ind w:firstLine="627" w:firstLineChars="196"/>
        <w:rPr>
          <w:rFonts w:hint="default" w:ascii="仿宋_GB2312" w:hAnsi="仿宋" w:eastAsia="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10.</w:t>
      </w:r>
      <w:r>
        <w:rPr>
          <w:rFonts w:hint="eastAsia" w:ascii="仿宋_GB2312" w:hAnsi="仿宋" w:eastAsia="仿宋_GB2312"/>
          <w:b/>
          <w:color w:val="000000" w:themeColor="text1"/>
          <w:sz w:val="32"/>
          <w:szCs w:val="32"/>
          <w:highlight w:val="none"/>
          <w14:textFill>
            <w14:solidFill>
              <w14:schemeClr w14:val="tx1"/>
            </w14:solidFill>
          </w14:textFill>
        </w:rPr>
        <w:t>住房保障支出（类）住房改革支出（款）</w:t>
      </w:r>
      <w:r>
        <w:rPr>
          <w:rFonts w:hint="eastAsia" w:ascii="仿宋_GB2312" w:hAnsi="仿宋" w:eastAsia="仿宋_GB2312"/>
          <w:b/>
          <w:color w:val="000000" w:themeColor="text1"/>
          <w:sz w:val="32"/>
          <w:szCs w:val="32"/>
          <w:highlight w:val="none"/>
          <w:lang w:eastAsia="zh-CN"/>
          <w14:textFill>
            <w14:solidFill>
              <w14:schemeClr w14:val="tx1"/>
            </w14:solidFill>
          </w14:textFill>
        </w:rPr>
        <w:t>提租</w:t>
      </w:r>
      <w:r>
        <w:rPr>
          <w:rFonts w:hint="eastAsia" w:ascii="仿宋_GB2312" w:hAnsi="仿宋" w:eastAsia="仿宋_GB2312"/>
          <w:b/>
          <w:color w:val="000000" w:themeColor="text1"/>
          <w:sz w:val="32"/>
          <w:szCs w:val="32"/>
          <w:highlight w:val="none"/>
          <w14:textFill>
            <w14:solidFill>
              <w14:schemeClr w14:val="tx1"/>
            </w14:solidFill>
          </w14:textFill>
        </w:rPr>
        <w:t>补贴（项）</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2024</w:t>
      </w:r>
      <w:r>
        <w:rPr>
          <w:rFonts w:hint="eastAsia" w:ascii="仿宋_GB2312" w:hAnsi="仿宋" w:eastAsia="仿宋_GB2312"/>
          <w:color w:val="000000" w:themeColor="text1"/>
          <w:sz w:val="32"/>
          <w:szCs w:val="32"/>
          <w:highlight w:val="none"/>
          <w14:textFill>
            <w14:solidFill>
              <w14:schemeClr w14:val="tx1"/>
            </w14:solidFill>
          </w14:textFill>
        </w:rPr>
        <w:t>年预算</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181.69</w:t>
      </w:r>
      <w:r>
        <w:rPr>
          <w:rFonts w:hint="eastAsia" w:ascii="仿宋_GB2312" w:hAnsi="仿宋" w:eastAsia="仿宋_GB2312"/>
          <w:color w:val="000000" w:themeColor="text1"/>
          <w:sz w:val="32"/>
          <w:szCs w:val="32"/>
          <w:highlight w:val="none"/>
          <w14:textFill>
            <w14:solidFill>
              <w14:schemeClr w14:val="tx1"/>
            </w14:solidFill>
          </w14:textFill>
        </w:rPr>
        <w:t>万元，比</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2023</w:t>
      </w:r>
      <w:r>
        <w:rPr>
          <w:rFonts w:hint="eastAsia" w:ascii="仿宋_GB2312" w:hAnsi="仿宋" w:eastAsia="仿宋_GB2312"/>
          <w:color w:val="000000" w:themeColor="text1"/>
          <w:sz w:val="32"/>
          <w:szCs w:val="32"/>
          <w:highlight w:val="none"/>
          <w14:textFill>
            <w14:solidFill>
              <w14:schemeClr w14:val="tx1"/>
            </w14:solidFill>
          </w14:textFill>
        </w:rPr>
        <w:t>年预算</w:t>
      </w:r>
      <w:r>
        <w:rPr>
          <w:rFonts w:hint="eastAsia" w:ascii="仿宋_GB2312" w:hAnsi="仿宋" w:eastAsia="仿宋_GB2312"/>
          <w:color w:val="000000" w:themeColor="text1"/>
          <w:sz w:val="32"/>
          <w:szCs w:val="32"/>
          <w:highlight w:val="none"/>
          <w:lang w:eastAsia="zh-CN"/>
          <w14:textFill>
            <w14:solidFill>
              <w14:schemeClr w14:val="tx1"/>
            </w14:solidFill>
          </w14:textFill>
        </w:rPr>
        <w:t>增加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181.69</w:t>
      </w:r>
      <w:r>
        <w:rPr>
          <w:rFonts w:hint="eastAsia" w:ascii="仿宋_GB2312" w:hAnsi="仿宋" w:eastAsia="仿宋_GB2312"/>
          <w:color w:val="000000" w:themeColor="text1"/>
          <w:sz w:val="32"/>
          <w:szCs w:val="32"/>
          <w:highlight w:val="none"/>
          <w14:textFill>
            <w14:solidFill>
              <w14:schemeClr w14:val="tx1"/>
            </w14:solidFill>
          </w14:textFill>
        </w:rPr>
        <w:t>万元，</w:t>
      </w:r>
      <w:r>
        <w:rPr>
          <w:rFonts w:hint="eastAsia" w:ascii="仿宋_GB2312" w:hAnsi="仿宋" w:eastAsia="仿宋_GB2312"/>
          <w:color w:val="000000" w:themeColor="text1"/>
          <w:sz w:val="32"/>
          <w:szCs w:val="32"/>
          <w:highlight w:val="none"/>
          <w:lang w:eastAsia="zh-CN"/>
          <w14:textFill>
            <w14:solidFill>
              <w14:schemeClr w14:val="tx1"/>
            </w14:solidFill>
          </w14:textFill>
        </w:rPr>
        <w:t>增长</w:t>
      </w:r>
      <w:r>
        <w:rPr>
          <w:rFonts w:hint="eastAsia" w:ascii="仿宋_GB2312" w:hAnsi="仿宋" w:eastAsia="仿宋_GB2312"/>
          <w:color w:val="000000" w:themeColor="text1"/>
          <w:sz w:val="32"/>
          <w:szCs w:val="32"/>
          <w:highlight w:val="none"/>
          <w14:textFill>
            <w14:solidFill>
              <w14:schemeClr w14:val="tx1"/>
            </w14:solidFill>
          </w14:textFill>
        </w:rPr>
        <w:t>原因主要是</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发放提租补贴</w:t>
      </w:r>
      <w:r>
        <w:rPr>
          <w:rFonts w:hint="eastAsia" w:ascii="仿宋_GB2312" w:hAnsi="仿宋" w:eastAsia="仿宋_GB2312"/>
          <w:color w:val="000000" w:themeColor="text1"/>
          <w:sz w:val="32"/>
          <w:szCs w:val="32"/>
          <w:highlight w:val="none"/>
          <w:lang w:eastAsia="zh-CN"/>
          <w14:textFill>
            <w14:solidFill>
              <w14:schemeClr w14:val="tx1"/>
            </w14:solidFill>
          </w14:textFill>
        </w:rPr>
        <w:t>。</w:t>
      </w:r>
    </w:p>
    <w:p w14:paraId="1A765E4C">
      <w:pPr>
        <w:pStyle w:val="2"/>
        <w:adjustRightInd w:val="0"/>
        <w:snapToGrid w:val="0"/>
        <w:spacing w:line="560" w:lineRule="exact"/>
        <w:ind w:firstLine="627" w:firstLineChars="196"/>
        <w:rPr>
          <w:rFonts w:hint="eastAsia" w:ascii="TimesNewRoman" w:hAnsi="TimesNewRoman" w:eastAsia="黑体" w:cs="TimesNewRoman"/>
          <w:bCs/>
          <w:color w:val="000000" w:themeColor="text1"/>
          <w:sz w:val="32"/>
          <w:szCs w:val="32"/>
          <w:highlight w:val="none"/>
          <w14:textFill>
            <w14:solidFill>
              <w14:schemeClr w14:val="tx1"/>
            </w14:solidFill>
          </w14:textFill>
        </w:rPr>
      </w:pPr>
      <w:r>
        <w:rPr>
          <w:rFonts w:hint="eastAsia" w:ascii="TimesNewRoman" w:hAnsi="TimesNewRoman" w:eastAsia="黑体" w:cs="TimesNewRoman"/>
          <w:bCs/>
          <w:color w:val="000000" w:themeColor="text1"/>
          <w:sz w:val="32"/>
          <w:szCs w:val="32"/>
          <w:highlight w:val="none"/>
          <w14:textFill>
            <w14:solidFill>
              <w14:schemeClr w14:val="tx1"/>
            </w14:solidFill>
          </w14:textFill>
        </w:rPr>
        <w:t>六、关于</w:t>
      </w:r>
      <w:r>
        <w:rPr>
          <w:rFonts w:hint="eastAsia" w:ascii="TimesNewRoman" w:hAnsi="TimesNewRoman" w:eastAsia="黑体"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黑体" w:cs="TimesNewRoman"/>
          <w:bCs/>
          <w:color w:val="000000" w:themeColor="text1"/>
          <w:sz w:val="32"/>
          <w:szCs w:val="32"/>
          <w:highlight w:val="none"/>
          <w14:textFill>
            <w14:solidFill>
              <w14:schemeClr w14:val="tx1"/>
            </w14:solidFill>
          </w14:textFill>
        </w:rPr>
        <w:t>年一般公共预算基本支出表的说明</w:t>
      </w:r>
    </w:p>
    <w:p w14:paraId="507BB673">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淮北市</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实验高级中学2024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年一般公共预算基本支出</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8034.81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万元，其中，人员经费</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8034.81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万元，公用经费</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w:t>
      </w:r>
    </w:p>
    <w:p w14:paraId="5A4F5531">
      <w:pPr>
        <w:ind w:firstLine="643" w:firstLineChars="200"/>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pPr>
      <w:r>
        <w:rPr>
          <w:rFonts w:hint="eastAsia" w:ascii="TimesNewRoman" w:hAnsi="TimesNewRoman" w:eastAsia="仿宋_GB2312" w:cs="TimesNewRoman"/>
          <w:b/>
          <w:color w:val="000000" w:themeColor="text1"/>
          <w:kern w:val="0"/>
          <w:sz w:val="32"/>
          <w:szCs w:val="32"/>
          <w:highlight w:val="none"/>
          <w14:textFill>
            <w14:solidFill>
              <w14:schemeClr w14:val="tx1"/>
            </w14:solidFill>
          </w14:textFill>
        </w:rPr>
        <w:t>（一）人员经费</w:t>
      </w:r>
      <w:r>
        <w:rPr>
          <w:rFonts w:hint="eastAsia" w:ascii="TimesNewRoman" w:hAnsi="TimesNewRoman" w:eastAsia="仿宋_GB2312" w:cs="TimesNewRoman"/>
          <w:b/>
          <w:color w:val="000000" w:themeColor="text1"/>
          <w:kern w:val="0"/>
          <w:sz w:val="32"/>
          <w:szCs w:val="32"/>
          <w:highlight w:val="none"/>
          <w:lang w:val="en-US" w:eastAsia="zh-CN"/>
          <w14:textFill>
            <w14:solidFill>
              <w14:schemeClr w14:val="tx1"/>
            </w14:solidFill>
          </w14:textFill>
        </w:rPr>
        <w:t>8034.81</w:t>
      </w:r>
      <w:r>
        <w:rPr>
          <w:rFonts w:hint="eastAsia" w:ascii="TimesNewRoman" w:hAnsi="TimesNewRoman" w:eastAsia="仿宋_GB2312" w:cs="TimesNewRoman"/>
          <w:b/>
          <w:color w:val="000000" w:themeColor="text1"/>
          <w:kern w:val="0"/>
          <w:sz w:val="32"/>
          <w:szCs w:val="32"/>
          <w:highlight w:val="none"/>
          <w14:textFill>
            <w14:solidFill>
              <w14:schemeClr w14:val="tx1"/>
            </w14:solidFill>
          </w14:textFill>
        </w:rPr>
        <w:t>万元，</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主要包括</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职务（岗位）工资</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级别（技术等级薪级）工资</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教护提高10（特教15）工资</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奖金</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基础性绩效</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奖励性绩效</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基础绩效奖</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其他</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机关事业单位基本养老保险缴费</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职业年金缴费</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职工基本医疗保险缴费</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公务员医疗补助缴费</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其他社会保障缴费</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住房公积金</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工会经费、办公费</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福利费、其他商品</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和</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服务支出、退休费、生活补助、医疗费补助、对其他个人和家庭的补助支出。　</w:t>
      </w:r>
    </w:p>
    <w:p w14:paraId="4E8DEA7C">
      <w:pPr>
        <w:pStyle w:val="2"/>
        <w:adjustRightInd w:val="0"/>
        <w:snapToGrid w:val="0"/>
        <w:spacing w:line="560" w:lineRule="exact"/>
        <w:ind w:firstLine="630" w:firstLineChars="196"/>
        <w:rPr>
          <w:rFonts w:hint="eastAsia" w:ascii="TimesNewRoman" w:hAnsi="TimesNewRoman" w:eastAsia="楷体_GB2312" w:cs="TimesNewRoman"/>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kern w:val="0"/>
          <w:sz w:val="32"/>
          <w:szCs w:val="32"/>
          <w:highlight w:val="none"/>
          <w14:textFill>
            <w14:solidFill>
              <w14:schemeClr w14:val="tx1"/>
            </w14:solidFill>
          </w14:textFill>
        </w:rPr>
        <w:t>（二）公用经费</w:t>
      </w:r>
      <w:r>
        <w:rPr>
          <w:rFonts w:hint="eastAsia" w:ascii="TimesNewRoman" w:hAnsi="TimesNewRoman" w:eastAsia="仿宋_GB2312" w:cs="TimesNewRoman"/>
          <w:b/>
          <w:color w:val="000000" w:themeColor="text1"/>
          <w:kern w:val="0"/>
          <w:sz w:val="32"/>
          <w:szCs w:val="32"/>
          <w:highlight w:val="none"/>
          <w:lang w:val="en-US" w:eastAsia="zh-CN"/>
          <w14:textFill>
            <w14:solidFill>
              <w14:schemeClr w14:val="tx1"/>
            </w14:solidFill>
          </w14:textFill>
        </w:rPr>
        <w:t>0</w:t>
      </w:r>
      <w:r>
        <w:rPr>
          <w:rFonts w:hint="eastAsia" w:ascii="TimesNewRoman" w:hAnsi="TimesNewRoman" w:eastAsia="仿宋_GB2312" w:cs="TimesNewRoman"/>
          <w:b/>
          <w:color w:val="000000" w:themeColor="text1"/>
          <w:kern w:val="0"/>
          <w:sz w:val="32"/>
          <w:szCs w:val="32"/>
          <w:highlight w:val="none"/>
          <w14:textFill>
            <w14:solidFill>
              <w14:schemeClr w14:val="tx1"/>
            </w14:solidFill>
          </w14:textFill>
        </w:rPr>
        <w:t>万元</w:t>
      </w:r>
      <w:r>
        <w:rPr>
          <w:rFonts w:hint="eastAsia" w:ascii="TimesNewRoman" w:hAnsi="TimesNewRoman" w:eastAsia="仿宋_GB2312" w:cs="TimesNewRoman"/>
          <w:b/>
          <w:color w:val="000000" w:themeColor="text1"/>
          <w:kern w:val="0"/>
          <w:sz w:val="32"/>
          <w:szCs w:val="32"/>
          <w:highlight w:val="none"/>
          <w:lang w:eastAsia="zh-CN"/>
          <w14:textFill>
            <w14:solidFill>
              <w14:schemeClr w14:val="tx1"/>
            </w14:solidFill>
          </w14:textFill>
        </w:rPr>
        <w:t>。</w:t>
      </w:r>
    </w:p>
    <w:p w14:paraId="5D2EA4A8">
      <w:pPr>
        <w:pStyle w:val="2"/>
        <w:adjustRightInd w:val="0"/>
        <w:snapToGrid w:val="0"/>
        <w:spacing w:line="560" w:lineRule="exact"/>
        <w:ind w:firstLine="627" w:firstLineChars="196"/>
        <w:rPr>
          <w:rFonts w:hint="eastAsia" w:ascii="TimesNewRoman" w:hAnsi="TimesNewRoman" w:eastAsia="黑体" w:cs="TimesNewRoman"/>
          <w:bCs/>
          <w:color w:val="000000" w:themeColor="text1"/>
          <w:sz w:val="32"/>
          <w:szCs w:val="32"/>
          <w:highlight w:val="none"/>
          <w14:textFill>
            <w14:solidFill>
              <w14:schemeClr w14:val="tx1"/>
            </w14:solidFill>
          </w14:textFill>
        </w:rPr>
      </w:pPr>
      <w:r>
        <w:rPr>
          <w:rFonts w:hint="eastAsia" w:ascii="TimesNewRoman" w:hAnsi="TimesNewRoman" w:eastAsia="黑体" w:cs="TimesNewRoman"/>
          <w:bCs/>
          <w:color w:val="000000" w:themeColor="text1"/>
          <w:sz w:val="32"/>
          <w:szCs w:val="32"/>
          <w:highlight w:val="none"/>
          <w14:textFill>
            <w14:solidFill>
              <w14:schemeClr w14:val="tx1"/>
            </w14:solidFill>
          </w14:textFill>
        </w:rPr>
        <w:t>七、关于</w:t>
      </w:r>
      <w:r>
        <w:rPr>
          <w:rFonts w:hint="eastAsia" w:ascii="TimesNewRoman" w:hAnsi="TimesNewRoman" w:eastAsia="黑体"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黑体" w:cs="TimesNewRoman"/>
          <w:bCs/>
          <w:color w:val="000000" w:themeColor="text1"/>
          <w:sz w:val="32"/>
          <w:szCs w:val="32"/>
          <w:highlight w:val="none"/>
          <w14:textFill>
            <w14:solidFill>
              <w14:schemeClr w14:val="tx1"/>
            </w14:solidFill>
          </w14:textFill>
        </w:rPr>
        <w:t>年政府性基金预算支出表的说明</w:t>
      </w:r>
    </w:p>
    <w:p w14:paraId="00E476EB">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淮北市</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实验高级中学2024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年没有政府性基金预算拨款收入，也没有使用政府性基金预算拨款安排的支出。</w:t>
      </w:r>
    </w:p>
    <w:p w14:paraId="61699D94">
      <w:pPr>
        <w:pStyle w:val="2"/>
        <w:adjustRightInd w:val="0"/>
        <w:snapToGrid w:val="0"/>
        <w:spacing w:line="560" w:lineRule="exact"/>
        <w:ind w:firstLine="627" w:firstLineChars="196"/>
        <w:rPr>
          <w:rFonts w:hint="eastAsia" w:ascii="TimesNewRoman" w:hAnsi="TimesNewRoman" w:eastAsia="黑体" w:cs="TimesNewRoman"/>
          <w:bCs/>
          <w:color w:val="000000" w:themeColor="text1"/>
          <w:sz w:val="32"/>
          <w:szCs w:val="32"/>
          <w:highlight w:val="none"/>
          <w14:textFill>
            <w14:solidFill>
              <w14:schemeClr w14:val="tx1"/>
            </w14:solidFill>
          </w14:textFill>
        </w:rPr>
      </w:pPr>
      <w:r>
        <w:rPr>
          <w:rFonts w:hint="eastAsia" w:ascii="TimesNewRoman" w:hAnsi="TimesNewRoman" w:eastAsia="黑体" w:cs="TimesNewRoman"/>
          <w:bCs/>
          <w:color w:val="000000" w:themeColor="text1"/>
          <w:sz w:val="32"/>
          <w:szCs w:val="32"/>
          <w:highlight w:val="none"/>
          <w14:textFill>
            <w14:solidFill>
              <w14:schemeClr w14:val="tx1"/>
            </w14:solidFill>
          </w14:textFill>
        </w:rPr>
        <w:t>八、关于</w:t>
      </w:r>
      <w:r>
        <w:rPr>
          <w:rFonts w:hint="eastAsia" w:ascii="TimesNewRoman" w:hAnsi="TimesNewRoman" w:eastAsia="黑体"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黑体" w:cs="TimesNewRoman"/>
          <w:bCs/>
          <w:color w:val="000000" w:themeColor="text1"/>
          <w:sz w:val="32"/>
          <w:szCs w:val="32"/>
          <w:highlight w:val="none"/>
          <w14:textFill>
            <w14:solidFill>
              <w14:schemeClr w14:val="tx1"/>
            </w14:solidFill>
          </w14:textFill>
        </w:rPr>
        <w:t>年国有资本经营预算支出表的说明</w:t>
      </w:r>
    </w:p>
    <w:p w14:paraId="7B7A913F">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淮北市</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实验高级中学2024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年没有国有资本经营预算拨款收入，也没有使用国有资本经营预算拨款安排的支出。</w:t>
      </w:r>
    </w:p>
    <w:p w14:paraId="04D0EBBF">
      <w:pPr>
        <w:pStyle w:val="2"/>
        <w:adjustRightInd w:val="0"/>
        <w:snapToGrid w:val="0"/>
        <w:spacing w:line="560" w:lineRule="exact"/>
        <w:ind w:firstLine="627" w:firstLineChars="196"/>
        <w:rPr>
          <w:rFonts w:hint="eastAsia" w:ascii="TimesNewRoman" w:hAnsi="TimesNewRoman" w:eastAsia="黑体" w:cs="TimesNewRoman"/>
          <w:bCs/>
          <w:color w:val="000000" w:themeColor="text1"/>
          <w:sz w:val="32"/>
          <w:szCs w:val="32"/>
          <w:highlight w:val="none"/>
          <w14:textFill>
            <w14:solidFill>
              <w14:schemeClr w14:val="tx1"/>
            </w14:solidFill>
          </w14:textFill>
        </w:rPr>
      </w:pPr>
      <w:r>
        <w:rPr>
          <w:rFonts w:hint="eastAsia" w:ascii="TimesNewRoman" w:hAnsi="TimesNewRoman" w:eastAsia="黑体" w:cs="TimesNewRoman"/>
          <w:bCs/>
          <w:color w:val="000000" w:themeColor="text1"/>
          <w:sz w:val="32"/>
          <w:szCs w:val="32"/>
          <w:highlight w:val="none"/>
          <w14:textFill>
            <w14:solidFill>
              <w14:schemeClr w14:val="tx1"/>
            </w14:solidFill>
          </w14:textFill>
        </w:rPr>
        <w:t>九、关于</w:t>
      </w:r>
      <w:r>
        <w:rPr>
          <w:rFonts w:hint="eastAsia" w:ascii="TimesNewRoman" w:hAnsi="TimesNewRoman" w:eastAsia="黑体"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黑体" w:cs="TimesNewRoman"/>
          <w:bCs/>
          <w:color w:val="000000" w:themeColor="text1"/>
          <w:sz w:val="32"/>
          <w:szCs w:val="32"/>
          <w:highlight w:val="none"/>
          <w14:textFill>
            <w14:solidFill>
              <w14:schemeClr w14:val="tx1"/>
            </w14:solidFill>
          </w14:textFill>
        </w:rPr>
        <w:t>年项目支出表的说明</w:t>
      </w:r>
    </w:p>
    <w:p w14:paraId="54BB876E">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淮北市</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实验高级中学2024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年预算共安排项目支出</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1095.40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万元，比</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2023</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年预算</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减少</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54.80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下降</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4.76</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减少</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原因主要是</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设备购置</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及维修</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。主要包括：本年财政拨款安排</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715.4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万元（其中，一般公共预算拨款安排</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715.4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万元，政府性基金预算拨款安排</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万元），财政专户管理资金安排</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380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w:t>
      </w:r>
    </w:p>
    <w:p w14:paraId="70D487D6">
      <w:pPr>
        <w:pStyle w:val="2"/>
        <w:adjustRightInd w:val="0"/>
        <w:snapToGrid w:val="0"/>
        <w:spacing w:line="560" w:lineRule="exact"/>
        <w:ind w:firstLine="627" w:firstLineChars="196"/>
        <w:rPr>
          <w:rFonts w:hint="eastAsia" w:ascii="TimesNewRoman" w:hAnsi="TimesNewRoman" w:eastAsia="黑体" w:cs="TimesNewRoman"/>
          <w:bCs/>
          <w:color w:val="000000" w:themeColor="text1"/>
          <w:sz w:val="32"/>
          <w:szCs w:val="32"/>
          <w:highlight w:val="none"/>
          <w14:textFill>
            <w14:solidFill>
              <w14:schemeClr w14:val="tx1"/>
            </w14:solidFill>
          </w14:textFill>
        </w:rPr>
      </w:pPr>
      <w:r>
        <w:rPr>
          <w:rFonts w:hint="eastAsia" w:ascii="TimesNewRoman" w:hAnsi="TimesNewRoman" w:eastAsia="黑体" w:cs="TimesNewRoman"/>
          <w:bCs/>
          <w:color w:val="000000" w:themeColor="text1"/>
          <w:sz w:val="32"/>
          <w:szCs w:val="32"/>
          <w:highlight w:val="none"/>
          <w14:textFill>
            <w14:solidFill>
              <w14:schemeClr w14:val="tx1"/>
            </w14:solidFill>
          </w14:textFill>
        </w:rPr>
        <w:t>十、关于</w:t>
      </w:r>
      <w:r>
        <w:rPr>
          <w:rFonts w:hint="eastAsia" w:ascii="TimesNewRoman" w:hAnsi="TimesNewRoman" w:eastAsia="黑体"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黑体" w:cs="TimesNewRoman"/>
          <w:bCs/>
          <w:color w:val="000000" w:themeColor="text1"/>
          <w:sz w:val="32"/>
          <w:szCs w:val="32"/>
          <w:highlight w:val="none"/>
          <w14:textFill>
            <w14:solidFill>
              <w14:schemeClr w14:val="tx1"/>
            </w14:solidFill>
          </w14:textFill>
        </w:rPr>
        <w:t>年政府采购支出表的说明</w:t>
      </w:r>
    </w:p>
    <w:p w14:paraId="14CC6029">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淮北市</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实验高级中学2024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年预算安排政府采购支出</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345.8</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万元，比</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2023</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年预算增加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43.78</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万元，增长</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14.50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%，原因主要是</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设备购置。</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其中，一般公共预算安排</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140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40.49</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%；政府性基金预算安排</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%；财政专户管理资金安排</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205.8</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万元，占</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59.51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w:t>
      </w:r>
    </w:p>
    <w:p w14:paraId="73221352">
      <w:pPr>
        <w:pStyle w:val="2"/>
        <w:adjustRightInd w:val="0"/>
        <w:snapToGrid w:val="0"/>
        <w:spacing w:line="560" w:lineRule="exact"/>
        <w:ind w:firstLine="627" w:firstLineChars="196"/>
        <w:rPr>
          <w:rFonts w:hint="eastAsia" w:ascii="TimesNewRoman" w:hAnsi="TimesNewRoman" w:eastAsia="黑体" w:cs="TimesNewRoman"/>
          <w:bCs/>
          <w:color w:val="000000" w:themeColor="text1"/>
          <w:sz w:val="32"/>
          <w:szCs w:val="32"/>
          <w:highlight w:val="none"/>
          <w14:textFill>
            <w14:solidFill>
              <w14:schemeClr w14:val="tx1"/>
            </w14:solidFill>
          </w14:textFill>
        </w:rPr>
      </w:pPr>
      <w:r>
        <w:rPr>
          <w:rFonts w:hint="eastAsia" w:ascii="TimesNewRoman" w:hAnsi="TimesNewRoman" w:eastAsia="黑体" w:cs="TimesNewRoman"/>
          <w:bCs/>
          <w:color w:val="000000" w:themeColor="text1"/>
          <w:sz w:val="32"/>
          <w:szCs w:val="32"/>
          <w:highlight w:val="none"/>
          <w14:textFill>
            <w14:solidFill>
              <w14:schemeClr w14:val="tx1"/>
            </w14:solidFill>
          </w14:textFill>
        </w:rPr>
        <w:t>十一、关于</w:t>
      </w:r>
      <w:r>
        <w:rPr>
          <w:rFonts w:hint="eastAsia" w:ascii="TimesNewRoman" w:hAnsi="TimesNewRoman" w:eastAsia="黑体" w:cs="TimesNewRoman"/>
          <w:bCs/>
          <w:color w:val="000000" w:themeColor="text1"/>
          <w:sz w:val="32"/>
          <w:szCs w:val="32"/>
          <w:highlight w:val="none"/>
          <w:lang w:eastAsia="zh-CN"/>
          <w14:textFill>
            <w14:solidFill>
              <w14:schemeClr w14:val="tx1"/>
            </w14:solidFill>
          </w14:textFill>
        </w:rPr>
        <w:t>2024</w:t>
      </w:r>
      <w:r>
        <w:rPr>
          <w:rFonts w:hint="eastAsia" w:ascii="TimesNewRoman" w:hAnsi="TimesNewRoman" w:eastAsia="黑体" w:cs="TimesNewRoman"/>
          <w:bCs/>
          <w:color w:val="000000" w:themeColor="text1"/>
          <w:sz w:val="32"/>
          <w:szCs w:val="32"/>
          <w:highlight w:val="none"/>
          <w14:textFill>
            <w14:solidFill>
              <w14:schemeClr w14:val="tx1"/>
            </w14:solidFill>
          </w14:textFill>
        </w:rPr>
        <w:t>年政府购买服务支出表的说明</w:t>
      </w:r>
    </w:p>
    <w:p w14:paraId="21D0DB1B">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淮北市</w:t>
      </w:r>
      <w:r>
        <w:rPr>
          <w:rFonts w:hint="eastAsia" w:ascii="TimesNewRoman" w:hAnsi="TimesNewRoman" w:eastAsia="仿宋_GB2312" w:cs="TimesNewRoman"/>
          <w:kern w:val="0"/>
          <w:sz w:val="32"/>
          <w:szCs w:val="32"/>
          <w:highlight w:val="none"/>
          <w:lang w:eastAsia="zh-CN"/>
        </w:rPr>
        <w:t>实验高级中学</w:t>
      </w:r>
      <w:r>
        <w:rPr>
          <w:rFonts w:hint="eastAsia" w:ascii="TimesNewRoman" w:hAnsi="TimesNewRoman" w:eastAsia="仿宋_GB2312" w:cs="TimesNewRoman"/>
          <w:kern w:val="0"/>
          <w:sz w:val="32"/>
          <w:szCs w:val="32"/>
          <w:highlight w:val="none"/>
        </w:rPr>
        <w:t>2024年没有安排政府购买服务支出。</w:t>
      </w:r>
    </w:p>
    <w:p w14:paraId="5BAC8058">
      <w:pPr>
        <w:pStyle w:val="2"/>
        <w:adjustRightInd w:val="0"/>
        <w:snapToGrid w:val="0"/>
        <w:spacing w:line="560" w:lineRule="exact"/>
        <w:ind w:firstLine="627" w:firstLineChars="196"/>
        <w:rPr>
          <w:rFonts w:hint="eastAsia" w:ascii="TimesNewRoman" w:hAnsi="TimesNewRoman" w:eastAsia="黑体" w:cs="TimesNewRoman"/>
          <w:bCs/>
          <w:color w:val="000000" w:themeColor="text1"/>
          <w:sz w:val="32"/>
          <w:szCs w:val="32"/>
          <w:highlight w:val="none"/>
          <w14:textFill>
            <w14:solidFill>
              <w14:schemeClr w14:val="tx1"/>
            </w14:solidFill>
          </w14:textFill>
        </w:rPr>
      </w:pPr>
      <w:r>
        <w:rPr>
          <w:rFonts w:hint="eastAsia" w:ascii="TimesNewRoman" w:hAnsi="TimesNewRoman" w:eastAsia="黑体" w:cs="TimesNewRoman"/>
          <w:bCs/>
          <w:color w:val="000000" w:themeColor="text1"/>
          <w:sz w:val="32"/>
          <w:szCs w:val="32"/>
          <w:highlight w:val="none"/>
          <w14:textFill>
            <w14:solidFill>
              <w14:schemeClr w14:val="tx1"/>
            </w14:solidFill>
          </w14:textFill>
        </w:rPr>
        <w:t>十二、其他重要事项情况说明</w:t>
      </w:r>
    </w:p>
    <w:p w14:paraId="4B9A2A56">
      <w:pPr>
        <w:adjustRightInd w:val="0"/>
        <w:snapToGrid w:val="0"/>
        <w:spacing w:line="580" w:lineRule="exact"/>
        <w:ind w:firstLine="643" w:firstLineChars="200"/>
        <w:rPr>
          <w:rFonts w:hint="eastAsia" w:ascii="TimesNewRoman" w:hAnsi="TimesNewRoman" w:eastAsia="仿宋_GB2312" w:cs="TimesNewRoman"/>
          <w:b/>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（一）项目及绩效目标情况。</w:t>
      </w:r>
    </w:p>
    <w:p w14:paraId="414E2806">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1、“</w:t>
      </w:r>
      <w:r>
        <w:rPr>
          <w:rFonts w:hint="eastAsia" w:ascii="TimesNewRoman" w:hAnsi="TimesNewRoman" w:eastAsia="仿宋_GB2312" w:cs="TimesNewRoman"/>
          <w:b/>
          <w:bCs/>
          <w:color w:val="000000" w:themeColor="text1"/>
          <w:kern w:val="0"/>
          <w:sz w:val="32"/>
          <w:szCs w:val="32"/>
          <w:highlight w:val="none"/>
          <w14:textFill>
            <w14:solidFill>
              <w14:schemeClr w14:val="tx1"/>
            </w14:solidFill>
          </w14:textFill>
        </w:rPr>
        <w:t>设备购置及维修</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”项目。</w:t>
      </w:r>
    </w:p>
    <w:p w14:paraId="599D0F75">
      <w:pPr>
        <w:adjustRightInd w:val="0"/>
        <w:snapToGrid w:val="0"/>
        <w:spacing w:line="600" w:lineRule="exact"/>
        <w:ind w:firstLine="640" w:firstLineChars="200"/>
        <w:rPr>
          <w:rFonts w:hint="eastAsia" w:ascii="仿宋_GB2312" w:hAnsi="楷体" w:eastAsia="仿宋_GB2312"/>
          <w:color w:val="auto"/>
          <w:sz w:val="32"/>
          <w:szCs w:val="32"/>
          <w:highlight w:val="none"/>
          <w:lang w:val="en-US" w:eastAsia="zh-CN"/>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（1）项目概述</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仿宋_GB2312" w:hAnsi="楷体" w:eastAsia="仿宋_GB2312"/>
          <w:color w:val="000000" w:themeColor="text1"/>
          <w:sz w:val="32"/>
          <w:szCs w:val="32"/>
          <w:highlight w:val="none"/>
          <w14:textFill>
            <w14:solidFill>
              <w14:schemeClr w14:val="tx1"/>
            </w14:solidFill>
          </w14:textFill>
        </w:rPr>
        <w:t>我校现有在职职工</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380</w:t>
      </w:r>
      <w:r>
        <w:rPr>
          <w:rFonts w:hint="eastAsia" w:ascii="仿宋_GB2312" w:hAnsi="楷体" w:eastAsia="仿宋_GB2312"/>
          <w:color w:val="000000" w:themeColor="text1"/>
          <w:sz w:val="32"/>
          <w:szCs w:val="32"/>
          <w:highlight w:val="none"/>
          <w14:textFill>
            <w14:solidFill>
              <w14:schemeClr w14:val="tx1"/>
            </w14:solidFill>
          </w14:textFill>
        </w:rPr>
        <w:t>人，学生</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4554</w:t>
      </w:r>
      <w:r>
        <w:rPr>
          <w:rFonts w:hint="eastAsia" w:ascii="仿宋_GB2312" w:hAnsi="楷体" w:eastAsia="仿宋_GB2312"/>
          <w:color w:val="000000" w:themeColor="text1"/>
          <w:sz w:val="32"/>
          <w:szCs w:val="32"/>
          <w:highlight w:val="none"/>
          <w14:textFill>
            <w14:solidFill>
              <w14:schemeClr w14:val="tx1"/>
            </w14:solidFill>
          </w14:textFill>
        </w:rPr>
        <w:t>人，9</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2</w:t>
      </w:r>
      <w:r>
        <w:rPr>
          <w:rFonts w:hint="eastAsia" w:ascii="仿宋_GB2312" w:hAnsi="楷体" w:eastAsia="仿宋_GB2312"/>
          <w:color w:val="000000" w:themeColor="text1"/>
          <w:sz w:val="32"/>
          <w:szCs w:val="32"/>
          <w:highlight w:val="none"/>
          <w14:textFill>
            <w14:solidFill>
              <w14:schemeClr w14:val="tx1"/>
            </w14:solidFill>
          </w14:textFill>
        </w:rPr>
        <w:t xml:space="preserve">个教学班，按照教育局教育费附加资金安排分批解决的原则， </w:t>
      </w:r>
      <w:r>
        <w:rPr>
          <w:rFonts w:hint="eastAsia" w:ascii="仿宋_GB2312" w:hAnsi="楷体" w:eastAsia="仿宋_GB2312"/>
          <w:color w:val="000000" w:themeColor="text1"/>
          <w:sz w:val="32"/>
          <w:szCs w:val="32"/>
          <w:highlight w:val="none"/>
          <w:lang w:eastAsia="zh-CN"/>
          <w14:textFill>
            <w14:solidFill>
              <w14:schemeClr w14:val="tx1"/>
            </w14:solidFill>
          </w14:textFill>
        </w:rPr>
        <w:t>2024</w:t>
      </w:r>
      <w:r>
        <w:rPr>
          <w:rFonts w:hint="eastAsia" w:ascii="仿宋_GB2312" w:hAnsi="楷体" w:eastAsia="仿宋_GB2312"/>
          <w:color w:val="000000" w:themeColor="text1"/>
          <w:sz w:val="32"/>
          <w:szCs w:val="32"/>
          <w:highlight w:val="none"/>
          <w14:textFill>
            <w14:solidFill>
              <w14:schemeClr w14:val="tx1"/>
            </w14:solidFill>
          </w14:textFill>
        </w:rPr>
        <w:t>年预算安排资金约</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140</w:t>
      </w:r>
      <w:r>
        <w:rPr>
          <w:rFonts w:hint="eastAsia" w:ascii="仿宋_GB2312" w:hAnsi="楷体" w:eastAsia="仿宋_GB2312"/>
          <w:color w:val="000000" w:themeColor="text1"/>
          <w:sz w:val="32"/>
          <w:szCs w:val="32"/>
          <w:highlight w:val="none"/>
          <w14:textFill>
            <w14:solidFill>
              <w14:schemeClr w14:val="tx1"/>
            </w14:solidFill>
          </w14:textFill>
        </w:rPr>
        <w:t>万元，用于</w:t>
      </w:r>
      <w:r>
        <w:rPr>
          <w:rFonts w:hint="eastAsia" w:ascii="仿宋_GB2312" w:hAnsi="楷体" w:eastAsia="仿宋_GB2312"/>
          <w:color w:val="auto"/>
          <w:sz w:val="32"/>
          <w:szCs w:val="32"/>
          <w:highlight w:val="none"/>
        </w:rPr>
        <w:t>安装</w:t>
      </w:r>
      <w:r>
        <w:rPr>
          <w:rFonts w:hint="eastAsia" w:ascii="仿宋_GB2312" w:hAnsi="楷体" w:eastAsia="仿宋_GB2312"/>
          <w:color w:val="auto"/>
          <w:sz w:val="32"/>
          <w:szCs w:val="32"/>
          <w:highlight w:val="none"/>
          <w:lang w:eastAsia="zh-CN"/>
        </w:rPr>
        <w:t>消防报警系统购置及楼体外墙维修项目。</w:t>
      </w:r>
    </w:p>
    <w:p w14:paraId="17275F87">
      <w:pPr>
        <w:adjustRightInd w:val="0"/>
        <w:snapToGrid w:val="0"/>
        <w:spacing w:line="600" w:lineRule="exact"/>
        <w:ind w:firstLine="640" w:firstLineChars="200"/>
        <w:rPr>
          <w:rFonts w:hint="eastAsia" w:ascii="仿宋_GB2312" w:hAnsi="楷体" w:eastAsia="仿宋_GB2312"/>
          <w:color w:val="auto"/>
          <w:sz w:val="32"/>
          <w:szCs w:val="32"/>
          <w:highlight w:val="none"/>
          <w:lang w:eastAsia="zh-CN"/>
        </w:rPr>
      </w:pPr>
      <w:r>
        <w:rPr>
          <w:rFonts w:hint="eastAsia" w:ascii="TimesNewRoman" w:hAnsi="TimesNewRoman" w:eastAsia="仿宋_GB2312" w:cs="TimesNewRoman"/>
          <w:color w:val="auto"/>
          <w:kern w:val="0"/>
          <w:sz w:val="32"/>
          <w:szCs w:val="32"/>
          <w:highlight w:val="none"/>
        </w:rPr>
        <w:t>（2）立项依据</w:t>
      </w:r>
      <w:r>
        <w:rPr>
          <w:rFonts w:hint="eastAsia" w:ascii="TimesNewRoman" w:hAnsi="TimesNewRoman" w:eastAsia="仿宋_GB2312" w:cs="TimesNewRoman"/>
          <w:color w:val="auto"/>
          <w:kern w:val="0"/>
          <w:sz w:val="32"/>
          <w:szCs w:val="32"/>
          <w:highlight w:val="none"/>
          <w:lang w:eastAsia="zh-CN"/>
        </w:rPr>
        <w:t>：</w:t>
      </w:r>
      <w:r>
        <w:rPr>
          <w:rFonts w:hint="eastAsia" w:ascii="仿宋_GB2312" w:hAnsi="楷体" w:eastAsia="仿宋_GB2312"/>
          <w:color w:val="auto"/>
          <w:sz w:val="32"/>
          <w:szCs w:val="32"/>
          <w:highlight w:val="none"/>
          <w:lang w:eastAsia="zh-CN"/>
        </w:rPr>
        <w:t>学校按照教育局安排，保障师生安全及正常教学管理，根据学校实际情况，经教育局研究确定安排的资金。</w:t>
      </w:r>
    </w:p>
    <w:p w14:paraId="1AE8030C">
      <w:pPr>
        <w:adjustRightInd w:val="0"/>
        <w:snapToGrid w:val="0"/>
        <w:spacing w:line="600" w:lineRule="exact"/>
        <w:ind w:firstLine="640" w:firstLineChars="200"/>
        <w:rPr>
          <w:rFonts w:ascii="仿宋_GB2312" w:hAnsi="楷体" w:eastAsia="仿宋_GB2312"/>
          <w:color w:val="auto"/>
          <w:sz w:val="32"/>
          <w:szCs w:val="32"/>
          <w:highlight w:val="none"/>
        </w:rPr>
      </w:pPr>
      <w:r>
        <w:rPr>
          <w:rFonts w:hint="eastAsia" w:ascii="TimesNewRoman" w:hAnsi="TimesNewRoman" w:eastAsia="仿宋_GB2312" w:cs="TimesNewRoman"/>
          <w:color w:val="auto"/>
          <w:kern w:val="0"/>
          <w:sz w:val="32"/>
          <w:szCs w:val="32"/>
          <w:highlight w:val="none"/>
        </w:rPr>
        <w:t>（3）实施主体</w:t>
      </w:r>
      <w:r>
        <w:rPr>
          <w:rFonts w:hint="eastAsia" w:ascii="TimesNewRoman" w:hAnsi="TimesNewRoman" w:eastAsia="仿宋_GB2312" w:cs="TimesNewRoman"/>
          <w:color w:val="auto"/>
          <w:kern w:val="0"/>
          <w:sz w:val="32"/>
          <w:szCs w:val="32"/>
          <w:highlight w:val="none"/>
          <w:lang w:eastAsia="zh-CN"/>
        </w:rPr>
        <w:t>：</w:t>
      </w:r>
      <w:r>
        <w:rPr>
          <w:rFonts w:hint="eastAsia" w:ascii="仿宋_GB2312" w:hAnsi="楷体" w:eastAsia="仿宋_GB2312"/>
          <w:color w:val="auto"/>
          <w:sz w:val="32"/>
          <w:szCs w:val="32"/>
          <w:highlight w:val="none"/>
        </w:rPr>
        <w:t>淮北市实验高级中学</w:t>
      </w:r>
    </w:p>
    <w:p w14:paraId="1E85CBB8">
      <w:pPr>
        <w:adjustRightInd w:val="0"/>
        <w:snapToGrid w:val="0"/>
        <w:spacing w:line="600" w:lineRule="exact"/>
        <w:ind w:firstLine="640" w:firstLineChars="200"/>
        <w:rPr>
          <w:rFonts w:ascii="仿宋_GB2312" w:hAnsi="仿宋" w:eastAsia="仿宋_GB2312"/>
          <w:color w:val="auto"/>
          <w:sz w:val="32"/>
          <w:szCs w:val="32"/>
          <w:highlight w:val="none"/>
        </w:rPr>
      </w:pPr>
      <w:r>
        <w:rPr>
          <w:rFonts w:hint="eastAsia" w:ascii="TimesNewRoman" w:hAnsi="TimesNewRoman" w:eastAsia="仿宋_GB2312" w:cs="TimesNewRoman"/>
          <w:color w:val="auto"/>
          <w:kern w:val="0"/>
          <w:sz w:val="32"/>
          <w:szCs w:val="32"/>
          <w:highlight w:val="none"/>
        </w:rPr>
        <w:t>（4）起止时间</w:t>
      </w:r>
      <w:r>
        <w:rPr>
          <w:rFonts w:hint="eastAsia" w:ascii="TimesNewRoman" w:hAnsi="TimesNewRoman" w:eastAsia="仿宋_GB2312" w:cs="TimesNewRoman"/>
          <w:color w:val="auto"/>
          <w:kern w:val="0"/>
          <w:sz w:val="32"/>
          <w:szCs w:val="32"/>
          <w:highlight w:val="none"/>
          <w:lang w:eastAsia="zh-CN"/>
        </w:rPr>
        <w:t>：</w:t>
      </w:r>
      <w:r>
        <w:rPr>
          <w:rFonts w:hint="eastAsia" w:ascii="仿宋_GB2312" w:hAnsi="仿宋" w:eastAsia="仿宋_GB2312"/>
          <w:color w:val="auto"/>
          <w:sz w:val="32"/>
          <w:szCs w:val="32"/>
          <w:highlight w:val="none"/>
          <w:lang w:eastAsia="zh-CN"/>
        </w:rPr>
        <w:t>2024</w:t>
      </w:r>
      <w:r>
        <w:rPr>
          <w:rFonts w:hint="eastAsia" w:ascii="仿宋_GB2312" w:hAnsi="仿宋" w:eastAsia="仿宋_GB2312"/>
          <w:color w:val="auto"/>
          <w:sz w:val="32"/>
          <w:szCs w:val="32"/>
          <w:highlight w:val="none"/>
        </w:rPr>
        <w:t>年1月1日至</w:t>
      </w:r>
      <w:r>
        <w:rPr>
          <w:rFonts w:hint="eastAsia" w:ascii="仿宋_GB2312" w:hAnsi="仿宋" w:eastAsia="仿宋_GB2312"/>
          <w:color w:val="auto"/>
          <w:sz w:val="32"/>
          <w:szCs w:val="32"/>
          <w:highlight w:val="none"/>
          <w:lang w:eastAsia="zh-CN"/>
        </w:rPr>
        <w:t>2024</w:t>
      </w:r>
      <w:r>
        <w:rPr>
          <w:rFonts w:hint="eastAsia" w:ascii="仿宋_GB2312" w:hAnsi="仿宋" w:eastAsia="仿宋_GB2312"/>
          <w:color w:val="auto"/>
          <w:sz w:val="32"/>
          <w:szCs w:val="32"/>
          <w:highlight w:val="none"/>
        </w:rPr>
        <w:t>年12月31日</w:t>
      </w:r>
    </w:p>
    <w:p w14:paraId="7C1CE766">
      <w:pPr>
        <w:adjustRightInd w:val="0"/>
        <w:snapToGrid w:val="0"/>
        <w:spacing w:line="600" w:lineRule="exact"/>
        <w:ind w:firstLine="640" w:firstLineChars="200"/>
        <w:rPr>
          <w:rFonts w:hint="eastAsia" w:ascii="仿宋_GB2312" w:hAnsi="楷体" w:eastAsia="仿宋_GB2312"/>
          <w:color w:val="auto"/>
          <w:sz w:val="32"/>
          <w:szCs w:val="32"/>
          <w:highlight w:val="none"/>
          <w:lang w:val="en-US" w:eastAsia="zh-CN"/>
        </w:rPr>
      </w:pPr>
      <w:r>
        <w:rPr>
          <w:rFonts w:hint="eastAsia" w:ascii="TimesNewRoman" w:hAnsi="TimesNewRoman" w:eastAsia="仿宋_GB2312" w:cs="TimesNewRoman"/>
          <w:color w:val="auto"/>
          <w:kern w:val="0"/>
          <w:sz w:val="32"/>
          <w:szCs w:val="32"/>
          <w:highlight w:val="none"/>
        </w:rPr>
        <w:t>（5）项目内容</w:t>
      </w:r>
      <w:r>
        <w:rPr>
          <w:rFonts w:hint="eastAsia" w:ascii="TimesNewRoman" w:hAnsi="TimesNewRoman" w:eastAsia="仿宋_GB2312" w:cs="TimesNewRoman"/>
          <w:color w:val="auto"/>
          <w:kern w:val="0"/>
          <w:sz w:val="32"/>
          <w:szCs w:val="32"/>
          <w:highlight w:val="none"/>
          <w:lang w:eastAsia="zh-CN"/>
        </w:rPr>
        <w:t>：</w:t>
      </w:r>
      <w:r>
        <w:rPr>
          <w:rFonts w:hint="eastAsia" w:ascii="仿宋_GB2312" w:hAnsi="楷体" w:eastAsia="仿宋_GB2312"/>
          <w:color w:val="auto"/>
          <w:sz w:val="32"/>
          <w:szCs w:val="32"/>
          <w:highlight w:val="none"/>
        </w:rPr>
        <w:t>我校现有在职职工</w:t>
      </w:r>
      <w:r>
        <w:rPr>
          <w:rFonts w:hint="eastAsia" w:ascii="仿宋_GB2312" w:hAnsi="楷体" w:eastAsia="仿宋_GB2312"/>
          <w:color w:val="auto"/>
          <w:sz w:val="32"/>
          <w:szCs w:val="32"/>
          <w:highlight w:val="none"/>
          <w:lang w:val="en-US" w:eastAsia="zh-CN"/>
        </w:rPr>
        <w:t>380</w:t>
      </w:r>
      <w:r>
        <w:rPr>
          <w:rFonts w:hint="eastAsia" w:ascii="仿宋_GB2312" w:hAnsi="楷体" w:eastAsia="仿宋_GB2312"/>
          <w:color w:val="auto"/>
          <w:sz w:val="32"/>
          <w:szCs w:val="32"/>
          <w:highlight w:val="none"/>
        </w:rPr>
        <w:t>人，学生</w:t>
      </w:r>
      <w:r>
        <w:rPr>
          <w:rFonts w:hint="eastAsia" w:ascii="仿宋_GB2312" w:hAnsi="楷体" w:eastAsia="仿宋_GB2312"/>
          <w:color w:val="auto"/>
          <w:sz w:val="32"/>
          <w:szCs w:val="32"/>
          <w:highlight w:val="none"/>
          <w:lang w:val="en-US" w:eastAsia="zh-CN"/>
        </w:rPr>
        <w:t>4554</w:t>
      </w:r>
      <w:r>
        <w:rPr>
          <w:rFonts w:hint="eastAsia" w:ascii="仿宋_GB2312" w:hAnsi="楷体" w:eastAsia="仿宋_GB2312"/>
          <w:color w:val="auto"/>
          <w:sz w:val="32"/>
          <w:szCs w:val="32"/>
          <w:highlight w:val="none"/>
        </w:rPr>
        <w:t>人，9</w:t>
      </w:r>
      <w:r>
        <w:rPr>
          <w:rFonts w:hint="eastAsia" w:ascii="仿宋_GB2312" w:hAnsi="楷体" w:eastAsia="仿宋_GB2312"/>
          <w:color w:val="auto"/>
          <w:sz w:val="32"/>
          <w:szCs w:val="32"/>
          <w:highlight w:val="none"/>
          <w:lang w:val="en-US" w:eastAsia="zh-CN"/>
        </w:rPr>
        <w:t>2</w:t>
      </w:r>
      <w:r>
        <w:rPr>
          <w:rFonts w:hint="eastAsia" w:ascii="仿宋_GB2312" w:hAnsi="楷体" w:eastAsia="仿宋_GB2312"/>
          <w:color w:val="auto"/>
          <w:sz w:val="32"/>
          <w:szCs w:val="32"/>
          <w:highlight w:val="none"/>
        </w:rPr>
        <w:t xml:space="preserve">个教学班，按照教育局教育费附加资金安排分批解决的原则， </w:t>
      </w:r>
      <w:r>
        <w:rPr>
          <w:rFonts w:hint="eastAsia" w:ascii="仿宋_GB2312" w:hAnsi="楷体" w:eastAsia="仿宋_GB2312"/>
          <w:color w:val="auto"/>
          <w:sz w:val="32"/>
          <w:szCs w:val="32"/>
          <w:highlight w:val="none"/>
          <w:lang w:eastAsia="zh-CN"/>
        </w:rPr>
        <w:t>2024</w:t>
      </w:r>
      <w:r>
        <w:rPr>
          <w:rFonts w:hint="eastAsia" w:ascii="仿宋_GB2312" w:hAnsi="楷体" w:eastAsia="仿宋_GB2312"/>
          <w:color w:val="auto"/>
          <w:sz w:val="32"/>
          <w:szCs w:val="32"/>
          <w:highlight w:val="none"/>
        </w:rPr>
        <w:t>年预算安排资金约</w:t>
      </w:r>
      <w:r>
        <w:rPr>
          <w:rFonts w:hint="eastAsia" w:ascii="仿宋_GB2312" w:hAnsi="楷体" w:eastAsia="仿宋_GB2312"/>
          <w:color w:val="auto"/>
          <w:sz w:val="32"/>
          <w:szCs w:val="32"/>
          <w:highlight w:val="none"/>
          <w:lang w:val="en-US" w:eastAsia="zh-CN"/>
        </w:rPr>
        <w:t>140</w:t>
      </w:r>
      <w:r>
        <w:rPr>
          <w:rFonts w:hint="eastAsia" w:ascii="仿宋_GB2312" w:hAnsi="楷体" w:eastAsia="仿宋_GB2312"/>
          <w:color w:val="auto"/>
          <w:sz w:val="32"/>
          <w:szCs w:val="32"/>
          <w:highlight w:val="none"/>
        </w:rPr>
        <w:t>万元，</w:t>
      </w:r>
      <w:r>
        <w:rPr>
          <w:rFonts w:hint="eastAsia" w:ascii="仿宋_GB2312" w:hAnsi="楷体" w:eastAsia="仿宋_GB2312"/>
          <w:color w:val="auto"/>
          <w:sz w:val="32"/>
          <w:szCs w:val="32"/>
          <w:highlight w:val="none"/>
          <w:shd w:val="clear" w:color="FFFFFF" w:fill="D9D9D9"/>
        </w:rPr>
        <w:t>用于</w:t>
      </w:r>
      <w:r>
        <w:rPr>
          <w:rFonts w:hint="eastAsia" w:ascii="仿宋_GB2312" w:hAnsi="楷体" w:eastAsia="仿宋_GB2312"/>
          <w:color w:val="auto"/>
          <w:sz w:val="32"/>
          <w:szCs w:val="32"/>
          <w:highlight w:val="none"/>
        </w:rPr>
        <w:t>安装</w:t>
      </w:r>
      <w:r>
        <w:rPr>
          <w:rFonts w:hint="eastAsia" w:ascii="仿宋_GB2312" w:hAnsi="楷体" w:eastAsia="仿宋_GB2312"/>
          <w:color w:val="auto"/>
          <w:sz w:val="32"/>
          <w:szCs w:val="32"/>
          <w:highlight w:val="none"/>
          <w:lang w:eastAsia="zh-CN"/>
        </w:rPr>
        <w:t>消防报警系统购置及楼体外墙维修项目。</w:t>
      </w:r>
    </w:p>
    <w:p w14:paraId="3DAA8927">
      <w:pPr>
        <w:ind w:firstLine="640" w:firstLineChars="200"/>
        <w:rPr>
          <w:rFonts w:hint="eastAsia" w:ascii="TimesNewRoman" w:hAnsi="TimesNewRoman" w:eastAsia="仿宋_GB2312" w:cs="TimesNewRoman"/>
          <w:color w:val="auto"/>
          <w:kern w:val="0"/>
          <w:sz w:val="32"/>
          <w:szCs w:val="32"/>
          <w:highlight w:val="none"/>
          <w:lang w:val="en-US" w:eastAsia="zh-CN"/>
        </w:rPr>
      </w:pPr>
      <w:r>
        <w:rPr>
          <w:rFonts w:hint="eastAsia" w:ascii="TimesNewRoman" w:hAnsi="TimesNewRoman" w:eastAsia="仿宋_GB2312" w:cs="TimesNewRoman"/>
          <w:color w:val="auto"/>
          <w:kern w:val="0"/>
          <w:sz w:val="32"/>
          <w:szCs w:val="32"/>
          <w:highlight w:val="none"/>
        </w:rPr>
        <w:t>（6）年度预算安排</w:t>
      </w:r>
      <w:r>
        <w:rPr>
          <w:rFonts w:hint="eastAsia" w:ascii="TimesNewRoman" w:hAnsi="TimesNewRoman" w:eastAsia="仿宋_GB2312" w:cs="TimesNewRoman"/>
          <w:color w:val="auto"/>
          <w:kern w:val="0"/>
          <w:sz w:val="32"/>
          <w:szCs w:val="32"/>
          <w:highlight w:val="none"/>
          <w:lang w:eastAsia="zh-CN"/>
        </w:rPr>
        <w:t>：</w:t>
      </w:r>
      <w:r>
        <w:rPr>
          <w:rFonts w:hint="eastAsia" w:ascii="TimesNewRoman" w:hAnsi="TimesNewRoman" w:eastAsia="仿宋_GB2312" w:cs="TimesNewRoman"/>
          <w:color w:val="auto"/>
          <w:kern w:val="0"/>
          <w:sz w:val="32"/>
          <w:szCs w:val="32"/>
          <w:highlight w:val="none"/>
          <w:lang w:val="en-US" w:eastAsia="zh-CN"/>
        </w:rPr>
        <w:t>140万元。</w:t>
      </w:r>
    </w:p>
    <w:p w14:paraId="059F423D">
      <w:pPr>
        <w:adjustRightInd w:val="0"/>
        <w:snapToGrid w:val="0"/>
        <w:spacing w:line="600" w:lineRule="exact"/>
        <w:ind w:firstLine="640" w:firstLineChars="200"/>
        <w:rPr>
          <w:rFonts w:hint="eastAsia" w:ascii="仿宋_GB2312" w:hAnsi="楷体" w:eastAsia="仿宋_GB2312"/>
          <w:color w:val="auto"/>
          <w:sz w:val="32"/>
          <w:szCs w:val="32"/>
          <w:highlight w:val="none"/>
          <w:lang w:val="en-US" w:eastAsia="zh-CN"/>
        </w:rPr>
      </w:pPr>
      <w:r>
        <w:rPr>
          <w:rFonts w:hint="eastAsia" w:ascii="TimesNewRoman" w:hAnsi="TimesNewRoman" w:eastAsia="仿宋_GB2312" w:cs="TimesNewRoman"/>
          <w:color w:val="auto"/>
          <w:kern w:val="0"/>
          <w:sz w:val="32"/>
          <w:szCs w:val="32"/>
          <w:highlight w:val="none"/>
        </w:rPr>
        <w:t>（7）绩效目标</w:t>
      </w:r>
      <w:r>
        <w:rPr>
          <w:rFonts w:hint="eastAsia" w:ascii="TimesNewRoman" w:hAnsi="TimesNewRoman" w:eastAsia="仿宋_GB2312" w:cs="TimesNewRoman"/>
          <w:color w:val="auto"/>
          <w:kern w:val="0"/>
          <w:sz w:val="32"/>
          <w:szCs w:val="32"/>
          <w:highlight w:val="none"/>
          <w:lang w:eastAsia="zh-CN"/>
        </w:rPr>
        <w:t>：</w:t>
      </w:r>
      <w:r>
        <w:rPr>
          <w:rFonts w:hint="eastAsia" w:ascii="仿宋_GB2312" w:hAnsi="楷体" w:eastAsia="仿宋_GB2312"/>
          <w:color w:val="auto"/>
          <w:sz w:val="32"/>
          <w:szCs w:val="32"/>
          <w:highlight w:val="none"/>
        </w:rPr>
        <w:t>安装</w:t>
      </w:r>
      <w:r>
        <w:rPr>
          <w:rFonts w:hint="eastAsia" w:ascii="仿宋_GB2312" w:hAnsi="楷体" w:eastAsia="仿宋_GB2312"/>
          <w:color w:val="auto"/>
          <w:sz w:val="32"/>
          <w:szCs w:val="32"/>
          <w:highlight w:val="none"/>
          <w:lang w:eastAsia="zh-CN"/>
        </w:rPr>
        <w:t>消防报警系统及楼体外墙维修项目，以保障师生安全及正常教育、教学的需要。</w:t>
      </w:r>
    </w:p>
    <w:p w14:paraId="092B7645">
      <w:pPr>
        <w:ind w:firstLine="640" w:firstLineChars="200"/>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pPr>
    </w:p>
    <w:p w14:paraId="73B3B96B">
      <w:pPr>
        <w:ind w:firstLine="640" w:firstLineChars="200"/>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pPr>
    </w:p>
    <w:p w14:paraId="722DCC98">
      <w:pPr>
        <w:ind w:firstLine="640" w:firstLineChars="200"/>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40A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DD96CDF">
            <w:pPr>
              <w:widowControl/>
              <w:jc w:val="center"/>
              <w:textAlignment w:val="center"/>
              <w:rPr>
                <w:rFonts w:ascii="宋体" w:cs="宋体"/>
                <w:b/>
                <w:bCs/>
                <w:color w:val="000000" w:themeColor="text1"/>
                <w:szCs w:val="32"/>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项目支出绩效目标表</w:t>
            </w:r>
          </w:p>
        </w:tc>
      </w:tr>
      <w:tr w14:paraId="40A6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29C25CA">
            <w:pPr>
              <w:widowControl/>
              <w:jc w:val="center"/>
              <w:textAlignment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xml:space="preserve"> （</w:t>
            </w:r>
            <w:r>
              <w:rPr>
                <w:rFonts w:hint="eastAsia" w:ascii="宋体" w:hAnsi="宋体" w:eastAsia="宋体" w:cs="宋体"/>
                <w:color w:val="000000" w:themeColor="text1"/>
                <w:kern w:val="0"/>
                <w:sz w:val="20"/>
                <w:szCs w:val="20"/>
                <w:highlight w:val="none"/>
                <w:lang w:eastAsia="zh-CN"/>
                <w14:textFill>
                  <w14:solidFill>
                    <w14:schemeClr w14:val="tx1"/>
                  </w14:solidFill>
                </w14:textFill>
              </w:rPr>
              <w:t>2024</w:t>
            </w:r>
            <w:r>
              <w:rPr>
                <w:rFonts w:hint="eastAsia" w:ascii="宋体" w:hAnsi="宋体" w:eastAsia="宋体" w:cs="宋体"/>
                <w:color w:val="000000" w:themeColor="text1"/>
                <w:kern w:val="0"/>
                <w:sz w:val="20"/>
                <w:szCs w:val="20"/>
                <w:highlight w:val="none"/>
                <w14:textFill>
                  <w14:solidFill>
                    <w14:schemeClr w14:val="tx1"/>
                  </w14:solidFill>
                </w14:textFill>
              </w:rPr>
              <w:t xml:space="preserve">年度）                                </w:t>
            </w:r>
          </w:p>
        </w:tc>
      </w:tr>
      <w:tr w14:paraId="4311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88A0C6E">
            <w:pPr>
              <w:widowControl/>
              <w:jc w:val="center"/>
              <w:textAlignment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项目名称</w:t>
            </w:r>
          </w:p>
        </w:tc>
        <w:tc>
          <w:tcPr>
            <w:tcW w:w="7577" w:type="dxa"/>
            <w:gridSpan w:val="4"/>
            <w:tcBorders>
              <w:tl2br w:val="nil"/>
              <w:tr2bl w:val="nil"/>
            </w:tcBorders>
            <w:vAlign w:val="center"/>
          </w:tcPr>
          <w:p w14:paraId="5699830E">
            <w:pPr>
              <w:widowControl/>
              <w:jc w:val="center"/>
              <w:textAlignment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设备购置及维修</w:t>
            </w:r>
          </w:p>
        </w:tc>
      </w:tr>
      <w:tr w14:paraId="7F54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AAB3DF3">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主管</w:t>
            </w:r>
            <w:r>
              <w:rPr>
                <w:rFonts w:hint="eastAsia" w:ascii="宋体" w:hAnsi="宋体" w:eastAsia="宋体" w:cs="宋体"/>
                <w:color w:val="000000" w:themeColor="text1"/>
                <w:kern w:val="0"/>
                <w:sz w:val="20"/>
                <w:szCs w:val="20"/>
                <w:highlight w:val="none"/>
                <w:lang w:eastAsia="zh-CN"/>
                <w14:textFill>
                  <w14:solidFill>
                    <w14:schemeClr w14:val="tx1"/>
                  </w14:solidFill>
                </w14:textFill>
              </w:rPr>
              <w:t>单位</w:t>
            </w:r>
            <w:r>
              <w:rPr>
                <w:rFonts w:hint="eastAsia" w:ascii="宋体" w:hAnsi="宋体" w:eastAsia="宋体" w:cs="宋体"/>
                <w:color w:val="000000" w:themeColor="text1"/>
                <w:kern w:val="0"/>
                <w:sz w:val="20"/>
                <w:szCs w:val="20"/>
                <w:highlight w:val="none"/>
                <w14:textFill>
                  <w14:solidFill>
                    <w14:schemeClr w14:val="tx1"/>
                  </w14:solidFill>
                </w14:textFill>
              </w:rPr>
              <w:t xml:space="preserve">   及代码</w:t>
            </w:r>
          </w:p>
        </w:tc>
        <w:tc>
          <w:tcPr>
            <w:tcW w:w="3349" w:type="dxa"/>
            <w:gridSpan w:val="2"/>
            <w:tcBorders>
              <w:tl2br w:val="nil"/>
              <w:tr2bl w:val="nil"/>
            </w:tcBorders>
            <w:vAlign w:val="center"/>
          </w:tcPr>
          <w:p w14:paraId="60A3AA59">
            <w:pPr>
              <w:jc w:val="center"/>
              <w:rPr>
                <w:rFonts w:hint="eastAsia" w:ascii="宋体" w:cs="宋体" w:eastAsiaTheme="minorEastAsia"/>
                <w:color w:val="000000" w:themeColor="text1"/>
                <w:sz w:val="20"/>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淮北市教育局</w:t>
            </w:r>
          </w:p>
        </w:tc>
        <w:tc>
          <w:tcPr>
            <w:tcW w:w="1848" w:type="dxa"/>
            <w:tcBorders>
              <w:tl2br w:val="nil"/>
              <w:tr2bl w:val="nil"/>
            </w:tcBorders>
            <w:vAlign w:val="center"/>
          </w:tcPr>
          <w:p w14:paraId="66562B52">
            <w:pPr>
              <w:widowControl/>
              <w:jc w:val="center"/>
              <w:textAlignment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实施单位</w:t>
            </w:r>
          </w:p>
        </w:tc>
        <w:tc>
          <w:tcPr>
            <w:tcW w:w="2380" w:type="dxa"/>
            <w:tcBorders>
              <w:tl2br w:val="nil"/>
              <w:tr2bl w:val="nil"/>
            </w:tcBorders>
            <w:vAlign w:val="center"/>
          </w:tcPr>
          <w:p w14:paraId="5A163415">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淮北市实验高级中学</w:t>
            </w:r>
          </w:p>
        </w:tc>
      </w:tr>
      <w:tr w14:paraId="0420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43" w:type="dxa"/>
            <w:gridSpan w:val="3"/>
            <w:tcBorders>
              <w:tl2br w:val="nil"/>
              <w:tr2bl w:val="nil"/>
            </w:tcBorders>
            <w:vAlign w:val="center"/>
          </w:tcPr>
          <w:p w14:paraId="14B4B6E0">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项目来源</w:t>
            </w:r>
          </w:p>
        </w:tc>
        <w:tc>
          <w:tcPr>
            <w:tcW w:w="3349" w:type="dxa"/>
            <w:gridSpan w:val="2"/>
            <w:tcBorders>
              <w:tl2br w:val="nil"/>
              <w:tr2bl w:val="nil"/>
            </w:tcBorders>
            <w:vAlign w:val="center"/>
          </w:tcPr>
          <w:p w14:paraId="6B8B9FEE">
            <w:pPr>
              <w:jc w:val="center"/>
              <w:rPr>
                <w:rFonts w:hint="eastAsia" w:ascii="宋体" w:cs="宋体" w:eastAsiaTheme="minorEastAsia"/>
                <w:color w:val="000000" w:themeColor="text1"/>
                <w:sz w:val="20"/>
                <w:highlight w:val="none"/>
                <w:lang w:eastAsia="zh-CN"/>
                <w14:textFill>
                  <w14:solidFill>
                    <w14:schemeClr w14:val="tx1"/>
                  </w14:solidFill>
                </w14:textFill>
              </w:rPr>
            </w:pPr>
            <w:r>
              <w:rPr>
                <w:rFonts w:hint="eastAsia" w:ascii="宋体" w:cs="宋体"/>
                <w:color w:val="000000" w:themeColor="text1"/>
                <w:sz w:val="20"/>
                <w:highlight w:val="none"/>
                <w:lang w:eastAsia="zh-CN"/>
                <w14:textFill>
                  <w14:solidFill>
                    <w14:schemeClr w14:val="tx1"/>
                  </w14:solidFill>
                </w14:textFill>
              </w:rPr>
              <w:t>财政拨款</w:t>
            </w:r>
          </w:p>
        </w:tc>
        <w:tc>
          <w:tcPr>
            <w:tcW w:w="1848" w:type="dxa"/>
            <w:tcBorders>
              <w:tl2br w:val="nil"/>
              <w:tr2bl w:val="nil"/>
            </w:tcBorders>
            <w:vAlign w:val="center"/>
          </w:tcPr>
          <w:p w14:paraId="621149C8">
            <w:pPr>
              <w:widowControl/>
              <w:jc w:val="center"/>
              <w:textAlignment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项目期</w:t>
            </w:r>
          </w:p>
        </w:tc>
        <w:tc>
          <w:tcPr>
            <w:tcW w:w="2380" w:type="dxa"/>
            <w:tcBorders>
              <w:tl2br w:val="nil"/>
              <w:tr2bl w:val="nil"/>
            </w:tcBorders>
            <w:vAlign w:val="center"/>
          </w:tcPr>
          <w:p w14:paraId="0AA2075E">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2024年1月1日-2024年12月31日</w:t>
            </w:r>
          </w:p>
        </w:tc>
      </w:tr>
      <w:tr w14:paraId="5BE3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9337F31">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项目资金</w:t>
            </w:r>
            <w:r>
              <w:rPr>
                <w:rFonts w:hint="eastAsia" w:ascii="宋体" w:hAnsi="宋体" w:eastAsia="宋体" w:cs="宋体"/>
                <w:color w:val="000000" w:themeColor="text1"/>
                <w:kern w:val="0"/>
                <w:sz w:val="20"/>
                <w:szCs w:val="20"/>
                <w:highlight w:val="none"/>
                <w14:textFill>
                  <w14:solidFill>
                    <w14:schemeClr w14:val="tx1"/>
                  </w14:solidFill>
                </w14:textFill>
              </w:rPr>
              <w:br w:type="textWrapping"/>
            </w:r>
            <w:r>
              <w:rPr>
                <w:rFonts w:hint="eastAsia" w:ascii="宋体" w:hAnsi="宋体" w:eastAsia="宋体" w:cs="宋体"/>
                <w:color w:val="000000" w:themeColor="text1"/>
                <w:kern w:val="0"/>
                <w:sz w:val="20"/>
                <w:szCs w:val="20"/>
                <w:highlight w:val="none"/>
                <w14:textFill>
                  <w14:solidFill>
                    <w14:schemeClr w14:val="tx1"/>
                  </w14:solidFill>
                </w14:textFill>
              </w:rPr>
              <w:t>（万元）</w:t>
            </w:r>
          </w:p>
        </w:tc>
        <w:tc>
          <w:tcPr>
            <w:tcW w:w="3349" w:type="dxa"/>
            <w:gridSpan w:val="2"/>
            <w:tcBorders>
              <w:tl2br w:val="nil"/>
              <w:tr2bl w:val="nil"/>
            </w:tcBorders>
            <w:vAlign w:val="center"/>
          </w:tcPr>
          <w:p w14:paraId="171D502B">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xml:space="preserve"> 年度资金总额：</w:t>
            </w:r>
          </w:p>
        </w:tc>
        <w:tc>
          <w:tcPr>
            <w:tcW w:w="4228" w:type="dxa"/>
            <w:gridSpan w:val="2"/>
            <w:tcBorders>
              <w:tl2br w:val="nil"/>
              <w:tr2bl w:val="nil"/>
            </w:tcBorders>
            <w:vAlign w:val="center"/>
          </w:tcPr>
          <w:p w14:paraId="5749D2B5">
            <w:pPr>
              <w:jc w:val="center"/>
              <w:rPr>
                <w:rFonts w:hint="default" w:ascii="宋体" w:cs="宋体" w:eastAsiaTheme="minorEastAsia"/>
                <w:color w:val="000000" w:themeColor="text1"/>
                <w:sz w:val="20"/>
                <w:highlight w:val="none"/>
                <w:lang w:val="en-US" w:eastAsia="zh-CN"/>
                <w14:textFill>
                  <w14:solidFill>
                    <w14:schemeClr w14:val="tx1"/>
                  </w14:solidFill>
                </w14:textFill>
              </w:rPr>
            </w:pPr>
            <w:r>
              <w:rPr>
                <w:rFonts w:hint="eastAsia" w:ascii="宋体" w:cs="宋体"/>
                <w:color w:val="000000" w:themeColor="text1"/>
                <w:sz w:val="20"/>
                <w:highlight w:val="none"/>
                <w:lang w:val="en-US" w:eastAsia="zh-CN"/>
                <w14:textFill>
                  <w14:solidFill>
                    <w14:schemeClr w14:val="tx1"/>
                  </w14:solidFill>
                </w14:textFill>
              </w:rPr>
              <w:t>140万元</w:t>
            </w:r>
          </w:p>
        </w:tc>
      </w:tr>
      <w:tr w14:paraId="7A15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7D2258E">
            <w:pPr>
              <w:jc w:val="center"/>
              <w:rPr>
                <w:rFonts w:ascii="宋体" w:cs="宋体"/>
                <w:color w:val="000000" w:themeColor="text1"/>
                <w:sz w:val="20"/>
                <w:highlight w:val="none"/>
                <w14:textFill>
                  <w14:solidFill>
                    <w14:schemeClr w14:val="tx1"/>
                  </w14:solidFill>
                </w14:textFill>
              </w:rPr>
            </w:pPr>
          </w:p>
        </w:tc>
        <w:tc>
          <w:tcPr>
            <w:tcW w:w="3349" w:type="dxa"/>
            <w:gridSpan w:val="2"/>
            <w:tcBorders>
              <w:tl2br w:val="nil"/>
              <w:tr2bl w:val="nil"/>
            </w:tcBorders>
            <w:vAlign w:val="center"/>
          </w:tcPr>
          <w:p w14:paraId="227B717D">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xml:space="preserve">   其中：财政拨款</w:t>
            </w:r>
          </w:p>
        </w:tc>
        <w:tc>
          <w:tcPr>
            <w:tcW w:w="4228" w:type="dxa"/>
            <w:gridSpan w:val="2"/>
            <w:tcBorders>
              <w:tl2br w:val="nil"/>
              <w:tr2bl w:val="nil"/>
            </w:tcBorders>
            <w:vAlign w:val="center"/>
          </w:tcPr>
          <w:p w14:paraId="57F41405">
            <w:pPr>
              <w:jc w:val="center"/>
              <w:rPr>
                <w:rFonts w:hint="default" w:ascii="宋体" w:cs="宋体" w:eastAsiaTheme="minorEastAsia"/>
                <w:color w:val="000000" w:themeColor="text1"/>
                <w:sz w:val="20"/>
                <w:highlight w:val="none"/>
                <w:lang w:val="en-US" w:eastAsia="zh-CN"/>
                <w14:textFill>
                  <w14:solidFill>
                    <w14:schemeClr w14:val="tx1"/>
                  </w14:solidFill>
                </w14:textFill>
              </w:rPr>
            </w:pPr>
            <w:r>
              <w:rPr>
                <w:rFonts w:hint="eastAsia" w:ascii="宋体" w:cs="宋体"/>
                <w:color w:val="000000" w:themeColor="text1"/>
                <w:sz w:val="20"/>
                <w:highlight w:val="none"/>
                <w:lang w:val="en-US" w:eastAsia="zh-CN"/>
                <w14:textFill>
                  <w14:solidFill>
                    <w14:schemeClr w14:val="tx1"/>
                  </w14:solidFill>
                </w14:textFill>
              </w:rPr>
              <w:t>140万元</w:t>
            </w:r>
          </w:p>
        </w:tc>
      </w:tr>
      <w:tr w14:paraId="30BD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6B51058">
            <w:pPr>
              <w:jc w:val="center"/>
              <w:rPr>
                <w:rFonts w:ascii="宋体" w:cs="宋体"/>
                <w:color w:val="000000" w:themeColor="text1"/>
                <w:sz w:val="20"/>
                <w:highlight w:val="none"/>
                <w14:textFill>
                  <w14:solidFill>
                    <w14:schemeClr w14:val="tx1"/>
                  </w14:solidFill>
                </w14:textFill>
              </w:rPr>
            </w:pPr>
          </w:p>
        </w:tc>
        <w:tc>
          <w:tcPr>
            <w:tcW w:w="3349" w:type="dxa"/>
            <w:gridSpan w:val="2"/>
            <w:tcBorders>
              <w:tl2br w:val="nil"/>
              <w:tr2bl w:val="nil"/>
            </w:tcBorders>
            <w:vAlign w:val="center"/>
          </w:tcPr>
          <w:p w14:paraId="114BB235">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xml:space="preserve">         上年结转</w:t>
            </w:r>
          </w:p>
        </w:tc>
        <w:tc>
          <w:tcPr>
            <w:tcW w:w="4228" w:type="dxa"/>
            <w:gridSpan w:val="2"/>
            <w:tcBorders>
              <w:tl2br w:val="nil"/>
              <w:tr2bl w:val="nil"/>
            </w:tcBorders>
            <w:vAlign w:val="center"/>
          </w:tcPr>
          <w:p w14:paraId="18DD5282">
            <w:pPr>
              <w:jc w:val="center"/>
              <w:rPr>
                <w:rFonts w:ascii="宋体" w:cs="宋体"/>
                <w:color w:val="000000" w:themeColor="text1"/>
                <w:sz w:val="20"/>
                <w:highlight w:val="none"/>
                <w14:textFill>
                  <w14:solidFill>
                    <w14:schemeClr w14:val="tx1"/>
                  </w14:solidFill>
                </w14:textFill>
              </w:rPr>
            </w:pPr>
          </w:p>
        </w:tc>
      </w:tr>
      <w:tr w14:paraId="05F7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CC314BE">
            <w:pPr>
              <w:jc w:val="center"/>
              <w:rPr>
                <w:rFonts w:ascii="宋体" w:cs="宋体"/>
                <w:color w:val="000000" w:themeColor="text1"/>
                <w:sz w:val="20"/>
                <w:highlight w:val="none"/>
                <w14:textFill>
                  <w14:solidFill>
                    <w14:schemeClr w14:val="tx1"/>
                  </w14:solidFill>
                </w14:textFill>
              </w:rPr>
            </w:pPr>
          </w:p>
        </w:tc>
        <w:tc>
          <w:tcPr>
            <w:tcW w:w="3349" w:type="dxa"/>
            <w:gridSpan w:val="2"/>
            <w:tcBorders>
              <w:tl2br w:val="nil"/>
              <w:tr2bl w:val="nil"/>
            </w:tcBorders>
            <w:vAlign w:val="center"/>
          </w:tcPr>
          <w:p w14:paraId="62C513CF">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xml:space="preserve">         其他资金</w:t>
            </w:r>
          </w:p>
        </w:tc>
        <w:tc>
          <w:tcPr>
            <w:tcW w:w="4228" w:type="dxa"/>
            <w:gridSpan w:val="2"/>
            <w:tcBorders>
              <w:tl2br w:val="nil"/>
              <w:tr2bl w:val="nil"/>
            </w:tcBorders>
            <w:vAlign w:val="center"/>
          </w:tcPr>
          <w:p w14:paraId="299A74A8">
            <w:pPr>
              <w:jc w:val="right"/>
              <w:rPr>
                <w:rFonts w:ascii="宋体" w:cs="宋体"/>
                <w:color w:val="000000" w:themeColor="text1"/>
                <w:sz w:val="20"/>
                <w:highlight w:val="none"/>
                <w14:textFill>
                  <w14:solidFill>
                    <w14:schemeClr w14:val="tx1"/>
                  </w14:solidFill>
                </w14:textFill>
              </w:rPr>
            </w:pPr>
          </w:p>
        </w:tc>
      </w:tr>
      <w:tr w14:paraId="358B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5D24B552">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年度</w:t>
            </w:r>
            <w:r>
              <w:rPr>
                <w:rFonts w:hint="eastAsia" w:ascii="宋体" w:hAnsi="宋体" w:eastAsia="宋体" w:cs="宋体"/>
                <w:color w:val="000000" w:themeColor="text1"/>
                <w:kern w:val="0"/>
                <w:sz w:val="20"/>
                <w:szCs w:val="20"/>
                <w:highlight w:val="none"/>
                <w14:textFill>
                  <w14:solidFill>
                    <w14:schemeClr w14:val="tx1"/>
                  </w14:solidFill>
                </w14:textFill>
              </w:rPr>
              <w:br w:type="textWrapping"/>
            </w:r>
            <w:r>
              <w:rPr>
                <w:rFonts w:hint="eastAsia" w:ascii="宋体" w:hAnsi="宋体" w:eastAsia="宋体" w:cs="宋体"/>
                <w:color w:val="000000" w:themeColor="text1"/>
                <w:kern w:val="0"/>
                <w:sz w:val="20"/>
                <w:szCs w:val="20"/>
                <w:highlight w:val="none"/>
                <w14:textFill>
                  <w14:solidFill>
                    <w14:schemeClr w14:val="tx1"/>
                  </w14:solidFill>
                </w14:textFill>
              </w:rPr>
              <w:t>目标</w:t>
            </w:r>
          </w:p>
        </w:tc>
        <w:tc>
          <w:tcPr>
            <w:tcW w:w="8582" w:type="dxa"/>
            <w:gridSpan w:val="6"/>
            <w:tcBorders>
              <w:tl2br w:val="nil"/>
              <w:tr2bl w:val="nil"/>
            </w:tcBorders>
            <w:vAlign w:val="center"/>
          </w:tcPr>
          <w:p w14:paraId="0FB51369">
            <w:pPr>
              <w:jc w:val="left"/>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安装</w:t>
            </w:r>
            <w:r>
              <w:rPr>
                <w:rFonts w:hint="eastAsia" w:ascii="宋体" w:hAnsi="宋体" w:eastAsia="宋体" w:cs="宋体"/>
                <w:color w:val="000000" w:themeColor="text1"/>
                <w:kern w:val="0"/>
                <w:sz w:val="20"/>
                <w:szCs w:val="20"/>
                <w:highlight w:val="none"/>
                <w:lang w:eastAsia="zh-CN"/>
                <w14:textFill>
                  <w14:solidFill>
                    <w14:schemeClr w14:val="tx1"/>
                  </w14:solidFill>
                </w14:textFill>
              </w:rPr>
              <w:t>消防报警系统及楼体外墙维修项目，以保障师生安全及正常教育、教学的需要。</w:t>
            </w:r>
          </w:p>
        </w:tc>
      </w:tr>
      <w:tr w14:paraId="699D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17AC0EA">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绩</w:t>
            </w:r>
            <w:r>
              <w:rPr>
                <w:rFonts w:hint="eastAsia" w:ascii="宋体" w:hAnsi="宋体" w:eastAsia="宋体" w:cs="宋体"/>
                <w:color w:val="000000" w:themeColor="text1"/>
                <w:kern w:val="0"/>
                <w:sz w:val="20"/>
                <w:szCs w:val="20"/>
                <w:highlight w:val="none"/>
                <w14:textFill>
                  <w14:solidFill>
                    <w14:schemeClr w14:val="tx1"/>
                  </w14:solidFill>
                </w14:textFill>
              </w:rPr>
              <w:br w:type="textWrapping"/>
            </w:r>
            <w:r>
              <w:rPr>
                <w:rFonts w:hint="eastAsia" w:ascii="宋体" w:hAnsi="宋体" w:eastAsia="宋体" w:cs="宋体"/>
                <w:color w:val="000000" w:themeColor="text1"/>
                <w:kern w:val="0"/>
                <w:sz w:val="20"/>
                <w:szCs w:val="20"/>
                <w:highlight w:val="none"/>
                <w14:textFill>
                  <w14:solidFill>
                    <w14:schemeClr w14:val="tx1"/>
                  </w14:solidFill>
                </w14:textFill>
              </w:rPr>
              <w:t>效</w:t>
            </w:r>
            <w:r>
              <w:rPr>
                <w:rFonts w:hint="eastAsia" w:ascii="宋体" w:hAnsi="宋体" w:eastAsia="宋体" w:cs="宋体"/>
                <w:color w:val="000000" w:themeColor="text1"/>
                <w:kern w:val="0"/>
                <w:sz w:val="20"/>
                <w:szCs w:val="20"/>
                <w:highlight w:val="none"/>
                <w14:textFill>
                  <w14:solidFill>
                    <w14:schemeClr w14:val="tx1"/>
                  </w14:solidFill>
                </w14:textFill>
              </w:rPr>
              <w:br w:type="textWrapping"/>
            </w:r>
            <w:r>
              <w:rPr>
                <w:rFonts w:hint="eastAsia" w:ascii="宋体" w:hAnsi="宋体" w:eastAsia="宋体" w:cs="宋体"/>
                <w:color w:val="000000" w:themeColor="text1"/>
                <w:kern w:val="0"/>
                <w:sz w:val="20"/>
                <w:szCs w:val="20"/>
                <w:highlight w:val="none"/>
                <w14:textFill>
                  <w14:solidFill>
                    <w14:schemeClr w14:val="tx1"/>
                  </w14:solidFill>
                </w14:textFill>
              </w:rPr>
              <w:t>指</w:t>
            </w:r>
            <w:r>
              <w:rPr>
                <w:rFonts w:hint="eastAsia" w:ascii="宋体" w:hAnsi="宋体" w:eastAsia="宋体" w:cs="宋体"/>
                <w:color w:val="000000" w:themeColor="text1"/>
                <w:kern w:val="0"/>
                <w:sz w:val="20"/>
                <w:szCs w:val="20"/>
                <w:highlight w:val="none"/>
                <w14:textFill>
                  <w14:solidFill>
                    <w14:schemeClr w14:val="tx1"/>
                  </w14:solidFill>
                </w14:textFill>
              </w:rPr>
              <w:br w:type="textWrapping"/>
            </w:r>
            <w:r>
              <w:rPr>
                <w:rFonts w:hint="eastAsia" w:ascii="宋体" w:hAnsi="宋体" w:eastAsia="宋体" w:cs="宋体"/>
                <w:color w:val="000000" w:themeColor="text1"/>
                <w:kern w:val="0"/>
                <w:sz w:val="20"/>
                <w:szCs w:val="20"/>
                <w:highlight w:val="none"/>
                <w14:textFill>
                  <w14:solidFill>
                    <w14:schemeClr w14:val="tx1"/>
                  </w14:solidFill>
                </w14:textFill>
              </w:rPr>
              <w:t>标</w:t>
            </w:r>
          </w:p>
        </w:tc>
        <w:tc>
          <w:tcPr>
            <w:tcW w:w="723" w:type="dxa"/>
            <w:tcBorders>
              <w:tl2br w:val="nil"/>
              <w:tr2bl w:val="nil"/>
            </w:tcBorders>
            <w:vAlign w:val="center"/>
          </w:tcPr>
          <w:p w14:paraId="5C6C4463">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一级</w:t>
            </w:r>
            <w:r>
              <w:rPr>
                <w:rFonts w:hint="eastAsia" w:ascii="宋体" w:hAnsi="宋体" w:eastAsia="宋体" w:cs="宋体"/>
                <w:color w:val="000000" w:themeColor="text1"/>
                <w:kern w:val="0"/>
                <w:sz w:val="20"/>
                <w:szCs w:val="20"/>
                <w:highlight w:val="none"/>
                <w14:textFill>
                  <w14:solidFill>
                    <w14:schemeClr w14:val="tx1"/>
                  </w14:solidFill>
                </w14:textFill>
              </w:rPr>
              <w:br w:type="textWrapping"/>
            </w:r>
            <w:r>
              <w:rPr>
                <w:rFonts w:hint="eastAsia" w:ascii="宋体" w:hAnsi="宋体" w:eastAsia="宋体" w:cs="宋体"/>
                <w:color w:val="000000" w:themeColor="text1"/>
                <w:kern w:val="0"/>
                <w:sz w:val="20"/>
                <w:szCs w:val="20"/>
                <w:highlight w:val="none"/>
                <w14:textFill>
                  <w14:solidFill>
                    <w14:schemeClr w14:val="tx1"/>
                  </w14:solidFill>
                </w14:textFill>
              </w:rPr>
              <w:t>指标</w:t>
            </w:r>
          </w:p>
        </w:tc>
        <w:tc>
          <w:tcPr>
            <w:tcW w:w="759" w:type="dxa"/>
            <w:gridSpan w:val="2"/>
            <w:tcBorders>
              <w:tl2br w:val="nil"/>
              <w:tr2bl w:val="nil"/>
            </w:tcBorders>
            <w:vAlign w:val="center"/>
          </w:tcPr>
          <w:p w14:paraId="3C8CB35A">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二级指标</w:t>
            </w:r>
          </w:p>
        </w:tc>
        <w:tc>
          <w:tcPr>
            <w:tcW w:w="2872" w:type="dxa"/>
            <w:tcBorders>
              <w:tl2br w:val="nil"/>
              <w:tr2bl w:val="nil"/>
            </w:tcBorders>
            <w:vAlign w:val="center"/>
          </w:tcPr>
          <w:p w14:paraId="3A6C0C9D">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三级指标</w:t>
            </w:r>
          </w:p>
        </w:tc>
        <w:tc>
          <w:tcPr>
            <w:tcW w:w="4228" w:type="dxa"/>
            <w:gridSpan w:val="2"/>
            <w:tcBorders>
              <w:tl2br w:val="nil"/>
              <w:tr2bl w:val="nil"/>
            </w:tcBorders>
            <w:vAlign w:val="center"/>
          </w:tcPr>
          <w:p w14:paraId="3E075655">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指标值</w:t>
            </w:r>
          </w:p>
        </w:tc>
      </w:tr>
      <w:tr w14:paraId="0B3B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38" w:type="dxa"/>
            <w:vMerge w:val="continue"/>
            <w:tcBorders>
              <w:tl2br w:val="nil"/>
              <w:tr2bl w:val="nil"/>
            </w:tcBorders>
            <w:vAlign w:val="center"/>
          </w:tcPr>
          <w:p w14:paraId="3D329CA0">
            <w:pPr>
              <w:jc w:val="center"/>
              <w:rPr>
                <w:rFonts w:ascii="宋体" w:cs="宋体"/>
                <w:color w:val="000000" w:themeColor="text1"/>
                <w:sz w:val="20"/>
                <w:highlight w:val="none"/>
                <w14:textFill>
                  <w14:solidFill>
                    <w14:schemeClr w14:val="tx1"/>
                  </w14:solidFill>
                </w14:textFill>
              </w:rPr>
            </w:pPr>
          </w:p>
        </w:tc>
        <w:tc>
          <w:tcPr>
            <w:tcW w:w="723" w:type="dxa"/>
            <w:vMerge w:val="restart"/>
            <w:tcBorders>
              <w:tl2br w:val="nil"/>
              <w:tr2bl w:val="nil"/>
            </w:tcBorders>
            <w:vAlign w:val="center"/>
          </w:tcPr>
          <w:p w14:paraId="62CC25BC">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产出指标</w:t>
            </w:r>
          </w:p>
        </w:tc>
        <w:tc>
          <w:tcPr>
            <w:tcW w:w="759" w:type="dxa"/>
            <w:gridSpan w:val="2"/>
            <w:tcBorders>
              <w:tl2br w:val="nil"/>
              <w:tr2bl w:val="nil"/>
            </w:tcBorders>
            <w:vAlign w:val="center"/>
          </w:tcPr>
          <w:p w14:paraId="2508691D">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数量指标</w:t>
            </w:r>
          </w:p>
        </w:tc>
        <w:tc>
          <w:tcPr>
            <w:tcW w:w="2872" w:type="dxa"/>
            <w:tcBorders>
              <w:tl2br w:val="nil"/>
              <w:tr2bl w:val="nil"/>
            </w:tcBorders>
            <w:vAlign w:val="center"/>
          </w:tcPr>
          <w:p w14:paraId="59E820F0">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指标1：保障师生人数</w:t>
            </w:r>
          </w:p>
        </w:tc>
        <w:tc>
          <w:tcPr>
            <w:tcW w:w="4228" w:type="dxa"/>
            <w:gridSpan w:val="2"/>
            <w:tcBorders>
              <w:tl2br w:val="nil"/>
              <w:tr2bl w:val="nil"/>
            </w:tcBorders>
            <w:vAlign w:val="center"/>
          </w:tcPr>
          <w:p w14:paraId="63331D45">
            <w:pPr>
              <w:jc w:val="center"/>
              <w:rPr>
                <w:rFonts w:hint="eastAsia" w:ascii="宋体" w:cs="宋体" w:eastAsiaTheme="minorEastAsia"/>
                <w:color w:val="000000" w:themeColor="text1"/>
                <w:sz w:val="20"/>
                <w:highlight w:val="none"/>
                <w:lang w:eastAsia="zh-CN"/>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4</w:t>
            </w:r>
            <w:r>
              <w:rPr>
                <w:rFonts w:hint="eastAsia" w:ascii="宋体" w:cs="宋体"/>
                <w:color w:val="000000" w:themeColor="text1"/>
                <w:sz w:val="20"/>
                <w:highlight w:val="none"/>
                <w:lang w:val="en-US" w:eastAsia="zh-CN"/>
                <w14:textFill>
                  <w14:solidFill>
                    <w14:schemeClr w14:val="tx1"/>
                  </w14:solidFill>
                </w14:textFill>
              </w:rPr>
              <w:t>934</w:t>
            </w:r>
            <w:r>
              <w:rPr>
                <w:rFonts w:hint="eastAsia" w:ascii="宋体" w:cs="宋体"/>
                <w:color w:val="000000" w:themeColor="text1"/>
                <w:sz w:val="20"/>
                <w:highlight w:val="none"/>
                <w:lang w:eastAsia="zh-CN"/>
                <w14:textFill>
                  <w14:solidFill>
                    <w14:schemeClr w14:val="tx1"/>
                  </w14:solidFill>
                </w14:textFill>
              </w:rPr>
              <w:t>人</w:t>
            </w:r>
          </w:p>
        </w:tc>
      </w:tr>
      <w:tr w14:paraId="35CE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38" w:type="dxa"/>
            <w:vMerge w:val="continue"/>
            <w:tcBorders>
              <w:tl2br w:val="nil"/>
              <w:tr2bl w:val="nil"/>
            </w:tcBorders>
            <w:vAlign w:val="center"/>
          </w:tcPr>
          <w:p w14:paraId="68D3AA75">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4BDF91A5">
            <w:pPr>
              <w:jc w:val="center"/>
              <w:rPr>
                <w:rFonts w:ascii="宋体" w:cs="宋体"/>
                <w:color w:val="000000" w:themeColor="text1"/>
                <w:sz w:val="20"/>
                <w:highlight w:val="none"/>
                <w14:textFill>
                  <w14:solidFill>
                    <w14:schemeClr w14:val="tx1"/>
                  </w14:solidFill>
                </w14:textFill>
              </w:rPr>
            </w:pPr>
          </w:p>
        </w:tc>
        <w:tc>
          <w:tcPr>
            <w:tcW w:w="759" w:type="dxa"/>
            <w:gridSpan w:val="2"/>
            <w:tcBorders>
              <w:tl2br w:val="nil"/>
              <w:tr2bl w:val="nil"/>
            </w:tcBorders>
            <w:vAlign w:val="center"/>
          </w:tcPr>
          <w:p w14:paraId="7B56CA1F">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质量指标</w:t>
            </w:r>
          </w:p>
        </w:tc>
        <w:tc>
          <w:tcPr>
            <w:tcW w:w="2872" w:type="dxa"/>
            <w:tcBorders>
              <w:tl2br w:val="nil"/>
              <w:tr2bl w:val="nil"/>
            </w:tcBorders>
            <w:vAlign w:val="center"/>
          </w:tcPr>
          <w:p w14:paraId="4D198AD1">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指标1：经济支出合规性</w:t>
            </w:r>
          </w:p>
        </w:tc>
        <w:tc>
          <w:tcPr>
            <w:tcW w:w="4228" w:type="dxa"/>
            <w:gridSpan w:val="2"/>
            <w:tcBorders>
              <w:tl2br w:val="nil"/>
              <w:tr2bl w:val="nil"/>
            </w:tcBorders>
            <w:vAlign w:val="center"/>
          </w:tcPr>
          <w:p w14:paraId="4E50EC67">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严格执行有关规定</w:t>
            </w:r>
          </w:p>
        </w:tc>
      </w:tr>
      <w:tr w14:paraId="7845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38" w:type="dxa"/>
            <w:vMerge w:val="continue"/>
            <w:tcBorders>
              <w:tl2br w:val="nil"/>
              <w:tr2bl w:val="nil"/>
            </w:tcBorders>
            <w:vAlign w:val="center"/>
          </w:tcPr>
          <w:p w14:paraId="080FA425">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087A8BD5">
            <w:pPr>
              <w:jc w:val="center"/>
              <w:rPr>
                <w:rFonts w:ascii="宋体" w:cs="宋体"/>
                <w:color w:val="000000" w:themeColor="text1"/>
                <w:sz w:val="20"/>
                <w:highlight w:val="none"/>
                <w14:textFill>
                  <w14:solidFill>
                    <w14:schemeClr w14:val="tx1"/>
                  </w14:solidFill>
                </w14:textFill>
              </w:rPr>
            </w:pPr>
          </w:p>
        </w:tc>
        <w:tc>
          <w:tcPr>
            <w:tcW w:w="759" w:type="dxa"/>
            <w:gridSpan w:val="2"/>
            <w:vMerge w:val="restart"/>
            <w:tcBorders>
              <w:tl2br w:val="nil"/>
              <w:tr2bl w:val="nil"/>
            </w:tcBorders>
            <w:vAlign w:val="center"/>
          </w:tcPr>
          <w:p w14:paraId="56973253">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时效指标</w:t>
            </w:r>
          </w:p>
        </w:tc>
        <w:tc>
          <w:tcPr>
            <w:tcW w:w="2872" w:type="dxa"/>
            <w:tcBorders>
              <w:tl2br w:val="nil"/>
              <w:tr2bl w:val="nil"/>
            </w:tcBorders>
            <w:vAlign w:val="center"/>
          </w:tcPr>
          <w:p w14:paraId="73443288">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指标1：经费拨付及时性</w:t>
            </w:r>
          </w:p>
        </w:tc>
        <w:tc>
          <w:tcPr>
            <w:tcW w:w="4228" w:type="dxa"/>
            <w:gridSpan w:val="2"/>
            <w:tcBorders>
              <w:tl2br w:val="nil"/>
              <w:tr2bl w:val="nil"/>
            </w:tcBorders>
            <w:vAlign w:val="center"/>
          </w:tcPr>
          <w:p w14:paraId="1588FD5D">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按项目实施计划及时拨付</w:t>
            </w:r>
          </w:p>
        </w:tc>
      </w:tr>
      <w:tr w14:paraId="774F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38" w:type="dxa"/>
            <w:vMerge w:val="continue"/>
            <w:tcBorders>
              <w:tl2br w:val="nil"/>
              <w:tr2bl w:val="nil"/>
            </w:tcBorders>
            <w:vAlign w:val="center"/>
          </w:tcPr>
          <w:p w14:paraId="60A3C7BB">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0AA53C85">
            <w:pPr>
              <w:jc w:val="center"/>
              <w:rPr>
                <w:rFonts w:ascii="宋体" w:cs="宋体"/>
                <w:color w:val="000000" w:themeColor="text1"/>
                <w:sz w:val="20"/>
                <w:highlight w:val="none"/>
                <w14:textFill>
                  <w14:solidFill>
                    <w14:schemeClr w14:val="tx1"/>
                  </w14:solidFill>
                </w14:textFill>
              </w:rPr>
            </w:pPr>
          </w:p>
        </w:tc>
        <w:tc>
          <w:tcPr>
            <w:tcW w:w="759" w:type="dxa"/>
            <w:gridSpan w:val="2"/>
            <w:vMerge w:val="continue"/>
            <w:tcBorders>
              <w:tl2br w:val="nil"/>
              <w:tr2bl w:val="nil"/>
            </w:tcBorders>
            <w:vAlign w:val="center"/>
          </w:tcPr>
          <w:p w14:paraId="53A064FA">
            <w:pPr>
              <w:jc w:val="center"/>
              <w:rPr>
                <w:rFonts w:ascii="宋体" w:cs="宋体"/>
                <w:color w:val="000000" w:themeColor="text1"/>
                <w:sz w:val="20"/>
                <w:highlight w:val="none"/>
                <w14:textFill>
                  <w14:solidFill>
                    <w14:schemeClr w14:val="tx1"/>
                  </w14:solidFill>
                </w14:textFill>
              </w:rPr>
            </w:pPr>
          </w:p>
        </w:tc>
        <w:tc>
          <w:tcPr>
            <w:tcW w:w="2872" w:type="dxa"/>
            <w:tcBorders>
              <w:tl2br w:val="nil"/>
              <w:tr2bl w:val="nil"/>
            </w:tcBorders>
            <w:vAlign w:val="center"/>
          </w:tcPr>
          <w:p w14:paraId="47F46C2B">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2</w:t>
            </w:r>
            <w:r>
              <w:rPr>
                <w:rFonts w:hint="eastAsia" w:ascii="宋体" w:hAnsi="宋体" w:eastAsia="宋体" w:cs="宋体"/>
                <w:color w:val="000000" w:themeColor="text1"/>
                <w:kern w:val="0"/>
                <w:sz w:val="20"/>
                <w:szCs w:val="20"/>
                <w:highlight w:val="none"/>
                <w14:textFill>
                  <w14:solidFill>
                    <w14:schemeClr w14:val="tx1"/>
                  </w14:solidFill>
                </w14:textFill>
              </w:rPr>
              <w:t>：项目完成及时性</w:t>
            </w:r>
          </w:p>
        </w:tc>
        <w:tc>
          <w:tcPr>
            <w:tcW w:w="4228" w:type="dxa"/>
            <w:gridSpan w:val="2"/>
            <w:tcBorders>
              <w:tl2br w:val="nil"/>
              <w:tr2bl w:val="nil"/>
            </w:tcBorders>
            <w:vAlign w:val="center"/>
          </w:tcPr>
          <w:p w14:paraId="2087D754">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按计划实施该项目</w:t>
            </w:r>
          </w:p>
        </w:tc>
      </w:tr>
      <w:tr w14:paraId="5B07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38" w:type="dxa"/>
            <w:vMerge w:val="continue"/>
            <w:tcBorders>
              <w:tl2br w:val="nil"/>
              <w:tr2bl w:val="nil"/>
            </w:tcBorders>
            <w:vAlign w:val="center"/>
          </w:tcPr>
          <w:p w14:paraId="441D903B">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5B320FF2">
            <w:pPr>
              <w:jc w:val="center"/>
              <w:rPr>
                <w:rFonts w:ascii="宋体" w:cs="宋体"/>
                <w:color w:val="000000" w:themeColor="text1"/>
                <w:sz w:val="20"/>
                <w:highlight w:val="none"/>
                <w14:textFill>
                  <w14:solidFill>
                    <w14:schemeClr w14:val="tx1"/>
                  </w14:solidFill>
                </w14:textFill>
              </w:rPr>
            </w:pPr>
          </w:p>
        </w:tc>
        <w:tc>
          <w:tcPr>
            <w:tcW w:w="759" w:type="dxa"/>
            <w:gridSpan w:val="2"/>
            <w:tcBorders>
              <w:tl2br w:val="nil"/>
              <w:tr2bl w:val="nil"/>
            </w:tcBorders>
            <w:vAlign w:val="center"/>
          </w:tcPr>
          <w:p w14:paraId="0DA22AC6">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成本指标</w:t>
            </w:r>
          </w:p>
        </w:tc>
        <w:tc>
          <w:tcPr>
            <w:tcW w:w="2872" w:type="dxa"/>
            <w:tcBorders>
              <w:tl2br w:val="nil"/>
              <w:tr2bl w:val="nil"/>
            </w:tcBorders>
            <w:vAlign w:val="center"/>
          </w:tcPr>
          <w:p w14:paraId="0EEB2B9E">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指标1：总成本控制情况</w:t>
            </w:r>
          </w:p>
        </w:tc>
        <w:tc>
          <w:tcPr>
            <w:tcW w:w="4228" w:type="dxa"/>
            <w:gridSpan w:val="2"/>
            <w:tcBorders>
              <w:tl2br w:val="nil"/>
              <w:tr2bl w:val="nil"/>
            </w:tcBorders>
            <w:vAlign w:val="center"/>
          </w:tcPr>
          <w:p w14:paraId="1C8E2FCC">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严格控制在预算金额内</w:t>
            </w:r>
          </w:p>
        </w:tc>
      </w:tr>
      <w:tr w14:paraId="6005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38" w:type="dxa"/>
            <w:vMerge w:val="continue"/>
            <w:tcBorders>
              <w:tl2br w:val="nil"/>
              <w:tr2bl w:val="nil"/>
            </w:tcBorders>
            <w:vAlign w:val="center"/>
          </w:tcPr>
          <w:p w14:paraId="6FBABBB2">
            <w:pPr>
              <w:jc w:val="center"/>
              <w:rPr>
                <w:rFonts w:ascii="宋体" w:cs="宋体"/>
                <w:color w:val="000000" w:themeColor="text1"/>
                <w:sz w:val="20"/>
                <w:highlight w:val="none"/>
                <w14:textFill>
                  <w14:solidFill>
                    <w14:schemeClr w14:val="tx1"/>
                  </w14:solidFill>
                </w14:textFill>
              </w:rPr>
            </w:pPr>
          </w:p>
        </w:tc>
        <w:tc>
          <w:tcPr>
            <w:tcW w:w="723" w:type="dxa"/>
            <w:vMerge w:val="restart"/>
            <w:tcBorders>
              <w:tl2br w:val="nil"/>
              <w:tr2bl w:val="nil"/>
            </w:tcBorders>
            <w:vAlign w:val="center"/>
          </w:tcPr>
          <w:p w14:paraId="37930543">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效益指标</w:t>
            </w:r>
          </w:p>
        </w:tc>
        <w:tc>
          <w:tcPr>
            <w:tcW w:w="759" w:type="dxa"/>
            <w:gridSpan w:val="2"/>
            <w:tcBorders>
              <w:tl2br w:val="nil"/>
              <w:tr2bl w:val="nil"/>
            </w:tcBorders>
            <w:vAlign w:val="center"/>
          </w:tcPr>
          <w:p w14:paraId="544B2D2B">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经济效益指标</w:t>
            </w:r>
          </w:p>
        </w:tc>
        <w:tc>
          <w:tcPr>
            <w:tcW w:w="2872" w:type="dxa"/>
            <w:tcBorders>
              <w:tl2br w:val="nil"/>
              <w:tr2bl w:val="nil"/>
            </w:tcBorders>
            <w:vAlign w:val="center"/>
          </w:tcPr>
          <w:p w14:paraId="56BCE7E7">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指标1：维修项目必要性</w:t>
            </w:r>
          </w:p>
        </w:tc>
        <w:tc>
          <w:tcPr>
            <w:tcW w:w="4228" w:type="dxa"/>
            <w:gridSpan w:val="2"/>
            <w:tcBorders>
              <w:tl2br w:val="nil"/>
              <w:tr2bl w:val="nil"/>
            </w:tcBorders>
            <w:vAlign w:val="center"/>
          </w:tcPr>
          <w:p w14:paraId="30D25715">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提升校园运行效益</w:t>
            </w:r>
          </w:p>
        </w:tc>
      </w:tr>
      <w:tr w14:paraId="5930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8" w:type="dxa"/>
            <w:vMerge w:val="continue"/>
            <w:tcBorders>
              <w:tl2br w:val="nil"/>
              <w:tr2bl w:val="nil"/>
            </w:tcBorders>
            <w:vAlign w:val="center"/>
          </w:tcPr>
          <w:p w14:paraId="4FC283F8">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0E29BEFE">
            <w:pPr>
              <w:jc w:val="center"/>
              <w:rPr>
                <w:rFonts w:ascii="宋体" w:cs="宋体"/>
                <w:color w:val="000000" w:themeColor="text1"/>
                <w:sz w:val="20"/>
                <w:highlight w:val="none"/>
                <w14:textFill>
                  <w14:solidFill>
                    <w14:schemeClr w14:val="tx1"/>
                  </w14:solidFill>
                </w14:textFill>
              </w:rPr>
            </w:pPr>
          </w:p>
        </w:tc>
        <w:tc>
          <w:tcPr>
            <w:tcW w:w="759" w:type="dxa"/>
            <w:gridSpan w:val="2"/>
            <w:tcBorders>
              <w:tl2br w:val="nil"/>
              <w:tr2bl w:val="nil"/>
            </w:tcBorders>
            <w:vAlign w:val="center"/>
          </w:tcPr>
          <w:p w14:paraId="7B5873EF">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社会效益指标</w:t>
            </w:r>
          </w:p>
        </w:tc>
        <w:tc>
          <w:tcPr>
            <w:tcW w:w="2872" w:type="dxa"/>
            <w:tcBorders>
              <w:tl2br w:val="nil"/>
              <w:tr2bl w:val="nil"/>
            </w:tcBorders>
            <w:vAlign w:val="center"/>
          </w:tcPr>
          <w:p w14:paraId="0C6F6C35">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指标1：对促进学校健康发展影响程度</w:t>
            </w:r>
          </w:p>
        </w:tc>
        <w:tc>
          <w:tcPr>
            <w:tcW w:w="4228" w:type="dxa"/>
            <w:gridSpan w:val="2"/>
            <w:tcBorders>
              <w:tl2br w:val="nil"/>
              <w:tr2bl w:val="nil"/>
            </w:tcBorders>
            <w:vAlign w:val="center"/>
          </w:tcPr>
          <w:p w14:paraId="0E5B373B">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显著</w:t>
            </w:r>
          </w:p>
        </w:tc>
      </w:tr>
      <w:tr w14:paraId="6E17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438" w:type="dxa"/>
            <w:vMerge w:val="continue"/>
            <w:tcBorders>
              <w:tl2br w:val="nil"/>
              <w:tr2bl w:val="nil"/>
            </w:tcBorders>
            <w:vAlign w:val="center"/>
          </w:tcPr>
          <w:p w14:paraId="0890C695">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761CCA07">
            <w:pPr>
              <w:jc w:val="center"/>
              <w:rPr>
                <w:rFonts w:ascii="宋体" w:cs="宋体"/>
                <w:color w:val="000000" w:themeColor="text1"/>
                <w:sz w:val="20"/>
                <w:highlight w:val="none"/>
                <w14:textFill>
                  <w14:solidFill>
                    <w14:schemeClr w14:val="tx1"/>
                  </w14:solidFill>
                </w14:textFill>
              </w:rPr>
            </w:pPr>
          </w:p>
        </w:tc>
        <w:tc>
          <w:tcPr>
            <w:tcW w:w="759" w:type="dxa"/>
            <w:gridSpan w:val="2"/>
            <w:tcBorders>
              <w:tl2br w:val="nil"/>
              <w:tr2bl w:val="nil"/>
            </w:tcBorders>
            <w:vAlign w:val="center"/>
          </w:tcPr>
          <w:p w14:paraId="228EE287">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生态效益指标</w:t>
            </w:r>
          </w:p>
        </w:tc>
        <w:tc>
          <w:tcPr>
            <w:tcW w:w="2872" w:type="dxa"/>
            <w:tcBorders>
              <w:tl2br w:val="nil"/>
              <w:tr2bl w:val="nil"/>
            </w:tcBorders>
            <w:vAlign w:val="center"/>
          </w:tcPr>
          <w:p w14:paraId="552C6D9D">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指标1：安全健康的校园环境</w:t>
            </w:r>
          </w:p>
        </w:tc>
        <w:tc>
          <w:tcPr>
            <w:tcW w:w="4228" w:type="dxa"/>
            <w:gridSpan w:val="2"/>
            <w:tcBorders>
              <w:tl2br w:val="nil"/>
              <w:tr2bl w:val="nil"/>
            </w:tcBorders>
            <w:vAlign w:val="center"/>
          </w:tcPr>
          <w:p w14:paraId="0E0D0BDA">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符合国家节能环保标准</w:t>
            </w:r>
          </w:p>
        </w:tc>
      </w:tr>
      <w:tr w14:paraId="55F5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38" w:type="dxa"/>
            <w:vMerge w:val="continue"/>
            <w:tcBorders>
              <w:tl2br w:val="nil"/>
              <w:tr2bl w:val="nil"/>
            </w:tcBorders>
            <w:vAlign w:val="center"/>
          </w:tcPr>
          <w:p w14:paraId="5A3EB062">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5FDB4A48">
            <w:pPr>
              <w:jc w:val="center"/>
              <w:rPr>
                <w:rFonts w:ascii="宋体" w:cs="宋体"/>
                <w:color w:val="000000" w:themeColor="text1"/>
                <w:sz w:val="20"/>
                <w:highlight w:val="none"/>
                <w14:textFill>
                  <w14:solidFill>
                    <w14:schemeClr w14:val="tx1"/>
                  </w14:solidFill>
                </w14:textFill>
              </w:rPr>
            </w:pPr>
          </w:p>
        </w:tc>
        <w:tc>
          <w:tcPr>
            <w:tcW w:w="759" w:type="dxa"/>
            <w:gridSpan w:val="2"/>
            <w:tcBorders>
              <w:tl2br w:val="nil"/>
              <w:tr2bl w:val="nil"/>
            </w:tcBorders>
            <w:vAlign w:val="center"/>
          </w:tcPr>
          <w:p w14:paraId="669297C3">
            <w:pPr>
              <w:widowControl/>
              <w:spacing w:line="200" w:lineRule="exact"/>
              <w:jc w:val="center"/>
              <w:rPr>
                <w:rFonts w:hint="eastAsia" w:ascii="宋体" w:hAnsi="宋体" w:eastAsia="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sz w:val="20"/>
                <w:highlight w:val="none"/>
                <w14:textFill>
                  <w14:solidFill>
                    <w14:schemeClr w14:val="tx1"/>
                  </w14:solidFill>
                </w14:textFill>
              </w:rPr>
              <w:t>可持续影响指标</w:t>
            </w:r>
          </w:p>
        </w:tc>
        <w:tc>
          <w:tcPr>
            <w:tcW w:w="2872" w:type="dxa"/>
            <w:tcBorders>
              <w:tl2br w:val="nil"/>
              <w:tr2bl w:val="nil"/>
            </w:tcBorders>
            <w:vAlign w:val="center"/>
          </w:tcPr>
          <w:p w14:paraId="05C0DFE7">
            <w:pPr>
              <w:widowControl/>
              <w:jc w:val="left"/>
              <w:textAlignment w:val="center"/>
              <w:rPr>
                <w:rFonts w:hint="eastAsia" w:ascii="宋体" w:hAnsi="宋体" w:eastAsia="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指标1：校园安全</w:t>
            </w:r>
          </w:p>
        </w:tc>
        <w:tc>
          <w:tcPr>
            <w:tcW w:w="4228" w:type="dxa"/>
            <w:gridSpan w:val="2"/>
            <w:tcBorders>
              <w:tl2br w:val="nil"/>
              <w:tr2bl w:val="nil"/>
            </w:tcBorders>
            <w:vAlign w:val="center"/>
          </w:tcPr>
          <w:p w14:paraId="65211F48">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该项目完成后，保障学生安全性</w:t>
            </w:r>
          </w:p>
        </w:tc>
      </w:tr>
      <w:tr w14:paraId="6583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38" w:type="dxa"/>
            <w:vMerge w:val="continue"/>
            <w:tcBorders>
              <w:tl2br w:val="nil"/>
              <w:tr2bl w:val="nil"/>
            </w:tcBorders>
            <w:vAlign w:val="center"/>
          </w:tcPr>
          <w:p w14:paraId="284B2420">
            <w:pPr>
              <w:jc w:val="center"/>
              <w:rPr>
                <w:rFonts w:ascii="宋体" w:cs="宋体"/>
                <w:color w:val="000000" w:themeColor="text1"/>
                <w:sz w:val="20"/>
                <w:highlight w:val="none"/>
                <w14:textFill>
                  <w14:solidFill>
                    <w14:schemeClr w14:val="tx1"/>
                  </w14:solidFill>
                </w14:textFill>
              </w:rPr>
            </w:pPr>
          </w:p>
        </w:tc>
        <w:tc>
          <w:tcPr>
            <w:tcW w:w="723" w:type="dxa"/>
            <w:tcBorders>
              <w:tl2br w:val="nil"/>
              <w:tr2bl w:val="nil"/>
            </w:tcBorders>
            <w:vAlign w:val="center"/>
          </w:tcPr>
          <w:p w14:paraId="5205BA7E">
            <w:pPr>
              <w:widowControl/>
              <w:spacing w:line="200" w:lineRule="exact"/>
              <w:jc w:val="center"/>
              <w:rPr>
                <w:rFonts w:hint="eastAsia" w:ascii="宋体" w:hAnsi="宋体" w:eastAsia="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sz w:val="20"/>
                <w:highlight w:val="none"/>
                <w14:textFill>
                  <w14:solidFill>
                    <w14:schemeClr w14:val="tx1"/>
                  </w14:solidFill>
                </w14:textFill>
              </w:rPr>
              <w:t>满意度指标</w:t>
            </w:r>
          </w:p>
        </w:tc>
        <w:tc>
          <w:tcPr>
            <w:tcW w:w="759" w:type="dxa"/>
            <w:gridSpan w:val="2"/>
            <w:tcBorders>
              <w:tl2br w:val="nil"/>
              <w:tr2bl w:val="nil"/>
            </w:tcBorders>
            <w:vAlign w:val="center"/>
          </w:tcPr>
          <w:p w14:paraId="19D8C8F5">
            <w:pPr>
              <w:widowControl/>
              <w:spacing w:line="200" w:lineRule="exact"/>
              <w:jc w:val="center"/>
              <w:rPr>
                <w:rFonts w:hint="eastAsia" w:ascii="宋体" w:hAnsi="宋体" w:eastAsia="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sz w:val="20"/>
                <w:highlight w:val="none"/>
                <w14:textFill>
                  <w14:solidFill>
                    <w14:schemeClr w14:val="tx1"/>
                  </w14:solidFill>
                </w14:textFill>
              </w:rPr>
              <w:t>满意度指标</w:t>
            </w:r>
          </w:p>
        </w:tc>
        <w:tc>
          <w:tcPr>
            <w:tcW w:w="2872" w:type="dxa"/>
            <w:tcBorders>
              <w:tl2br w:val="nil"/>
              <w:tr2bl w:val="nil"/>
            </w:tcBorders>
            <w:vAlign w:val="center"/>
          </w:tcPr>
          <w:p w14:paraId="70FE516C">
            <w:pPr>
              <w:widowControl/>
              <w:jc w:val="left"/>
              <w:textAlignment w:val="center"/>
              <w:rPr>
                <w:rFonts w:hint="eastAsia" w:ascii="宋体" w:hAnsi="宋体" w:eastAsia="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指标1：师生满意度</w:t>
            </w:r>
          </w:p>
        </w:tc>
        <w:tc>
          <w:tcPr>
            <w:tcW w:w="4228" w:type="dxa"/>
            <w:gridSpan w:val="2"/>
            <w:tcBorders>
              <w:tl2br w:val="nil"/>
              <w:tr2bl w:val="nil"/>
            </w:tcBorders>
            <w:vAlign w:val="center"/>
          </w:tcPr>
          <w:p w14:paraId="799338C2">
            <w:pPr>
              <w:jc w:val="center"/>
              <w:rPr>
                <w:rFonts w:hint="default" w:ascii="宋体" w:cs="宋体" w:eastAsiaTheme="minorEastAsia"/>
                <w:color w:val="000000" w:themeColor="text1"/>
                <w:sz w:val="20"/>
                <w:highlight w:val="none"/>
                <w:lang w:val="en-US" w:eastAsia="zh-CN"/>
                <w14:textFill>
                  <w14:solidFill>
                    <w14:schemeClr w14:val="tx1"/>
                  </w14:solidFill>
                </w14:textFill>
              </w:rPr>
            </w:pPr>
            <w:r>
              <w:rPr>
                <w:rFonts w:hint="eastAsia" w:ascii="宋体" w:hAnsi="宋体" w:eastAsia="宋体" w:cs="宋体"/>
                <w:color w:val="000000" w:themeColor="text1"/>
                <w:sz w:val="20"/>
                <w:highlight w:val="none"/>
                <w:lang w:val="en-US" w:eastAsia="zh-CN"/>
                <w14:textFill>
                  <w14:solidFill>
                    <w14:schemeClr w14:val="tx1"/>
                  </w14:solidFill>
                </w14:textFill>
              </w:rPr>
              <w:t>≧</w:t>
            </w:r>
            <w:r>
              <w:rPr>
                <w:rFonts w:hint="eastAsia" w:ascii="宋体" w:cs="宋体"/>
                <w:color w:val="000000" w:themeColor="text1"/>
                <w:sz w:val="20"/>
                <w:highlight w:val="none"/>
                <w:lang w:val="en-US" w:eastAsia="zh-CN"/>
                <w14:textFill>
                  <w14:solidFill>
                    <w14:schemeClr w14:val="tx1"/>
                  </w14:solidFill>
                </w14:textFill>
              </w:rPr>
              <w:t>95%</w:t>
            </w:r>
          </w:p>
        </w:tc>
      </w:tr>
    </w:tbl>
    <w:p w14:paraId="7344F63F">
      <w:pPr>
        <w:ind w:firstLine="420" w:firstLineChars="200"/>
        <w:rPr>
          <w:rFonts w:hint="eastAsia"/>
          <w:color w:val="000000" w:themeColor="text1"/>
          <w:highlight w:val="none"/>
          <w14:textFill>
            <w14:solidFill>
              <w14:schemeClr w14:val="tx1"/>
            </w14:solidFill>
          </w14:textFill>
        </w:rPr>
      </w:pPr>
    </w:p>
    <w:p w14:paraId="287D3982">
      <w:pPr>
        <w:ind w:firstLine="420" w:firstLineChars="200"/>
        <w:rPr>
          <w:rFonts w:hint="eastAsia"/>
          <w:color w:val="000000" w:themeColor="text1"/>
          <w:highlight w:val="none"/>
          <w14:textFill>
            <w14:solidFill>
              <w14:schemeClr w14:val="tx1"/>
            </w14:solidFill>
          </w14:textFill>
        </w:rPr>
      </w:pPr>
    </w:p>
    <w:p w14:paraId="2A90A549">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2、“</w:t>
      </w:r>
      <w:r>
        <w:rPr>
          <w:rFonts w:hint="eastAsia" w:ascii="仿宋_GB2312" w:hAnsi="楷体" w:eastAsia="仿宋_GB2312"/>
          <w:b/>
          <w:color w:val="000000" w:themeColor="text1"/>
          <w:sz w:val="32"/>
          <w:szCs w:val="32"/>
          <w:highlight w:val="none"/>
          <w14:textFill>
            <w14:solidFill>
              <w14:schemeClr w14:val="tx1"/>
            </w14:solidFill>
          </w14:textFill>
        </w:rPr>
        <w:t>办公水电维修</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”项目。</w:t>
      </w:r>
    </w:p>
    <w:p w14:paraId="15B49D6E">
      <w:pPr>
        <w:adjustRightInd w:val="0"/>
        <w:snapToGrid w:val="0"/>
        <w:spacing w:line="600" w:lineRule="exact"/>
        <w:ind w:firstLine="640" w:firstLineChars="200"/>
        <w:rPr>
          <w:rFonts w:ascii="仿宋_GB2312" w:hAnsi="楷体" w:eastAsia="仿宋_GB2312"/>
          <w:color w:val="000000" w:themeColor="text1"/>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（1）项目概述</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仿宋_GB2312" w:hAnsi="楷体" w:eastAsia="仿宋_GB2312"/>
          <w:color w:val="000000" w:themeColor="text1"/>
          <w:sz w:val="32"/>
          <w:szCs w:val="32"/>
          <w:highlight w:val="none"/>
          <w14:textFill>
            <w14:solidFill>
              <w14:schemeClr w14:val="tx1"/>
            </w14:solidFill>
          </w14:textFill>
        </w:rPr>
        <w:t>学校现有教职工</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380</w:t>
      </w:r>
      <w:r>
        <w:rPr>
          <w:rFonts w:hint="eastAsia" w:ascii="仿宋_GB2312" w:hAnsi="楷体" w:eastAsia="仿宋_GB2312"/>
          <w:color w:val="000000" w:themeColor="text1"/>
          <w:sz w:val="32"/>
          <w:szCs w:val="32"/>
          <w:highlight w:val="none"/>
          <w14:textFill>
            <w14:solidFill>
              <w14:schemeClr w14:val="tx1"/>
            </w14:solidFill>
          </w14:textFill>
        </w:rPr>
        <w:t>人，在校学生</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4554</w:t>
      </w:r>
      <w:r>
        <w:rPr>
          <w:rFonts w:hint="eastAsia" w:ascii="仿宋_GB2312" w:hAnsi="楷体" w:eastAsia="仿宋_GB2312"/>
          <w:color w:val="000000" w:themeColor="text1"/>
          <w:sz w:val="32"/>
          <w:szCs w:val="32"/>
          <w:highlight w:val="none"/>
          <w14:textFill>
            <w14:solidFill>
              <w14:schemeClr w14:val="tx1"/>
            </w14:solidFill>
          </w14:textFill>
        </w:rPr>
        <w:t>人</w:t>
      </w:r>
      <w:r>
        <w:rPr>
          <w:rFonts w:hint="eastAsia" w:ascii="仿宋_GB2312" w:hAnsi="楷体" w:eastAsia="仿宋_GB2312"/>
          <w:color w:val="000000" w:themeColor="text1"/>
          <w:sz w:val="32"/>
          <w:szCs w:val="32"/>
          <w:highlight w:val="none"/>
          <w:lang w:eastAsia="zh-CN"/>
          <w14:textFill>
            <w14:solidFill>
              <w14:schemeClr w14:val="tx1"/>
            </w14:solidFill>
          </w14:textFill>
        </w:rPr>
        <w:t>。</w:t>
      </w:r>
      <w:r>
        <w:rPr>
          <w:rFonts w:hint="eastAsia" w:ascii="仿宋_GB2312" w:hAnsi="楷体" w:eastAsia="仿宋_GB2312"/>
          <w:color w:val="000000" w:themeColor="text1"/>
          <w:sz w:val="32"/>
          <w:szCs w:val="32"/>
          <w:highlight w:val="none"/>
          <w14:textFill>
            <w14:solidFill>
              <w14:schemeClr w14:val="tx1"/>
            </w14:solidFill>
          </w14:textFill>
        </w:rPr>
        <w:t>为保障日常工作顺利开展，教育教学工作正常运行，特设此项目。办公费10万元，印刷费20万元，水费10万元，电费</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15</w:t>
      </w:r>
      <w:r>
        <w:rPr>
          <w:rFonts w:hint="eastAsia" w:ascii="仿宋_GB2312" w:hAnsi="楷体" w:eastAsia="仿宋_GB2312"/>
          <w:color w:val="000000" w:themeColor="text1"/>
          <w:sz w:val="32"/>
          <w:szCs w:val="32"/>
          <w:highlight w:val="none"/>
          <w14:textFill>
            <w14:solidFill>
              <w14:schemeClr w14:val="tx1"/>
            </w14:solidFill>
          </w14:textFill>
        </w:rPr>
        <w:t>万元，邮电费15万元，物业管理费191万元，劳务费25万元，其他交通费用12万元，差旅费</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10</w:t>
      </w:r>
      <w:r>
        <w:rPr>
          <w:rFonts w:hint="eastAsia" w:ascii="仿宋_GB2312" w:hAnsi="楷体" w:eastAsia="仿宋_GB2312"/>
          <w:color w:val="000000" w:themeColor="text1"/>
          <w:sz w:val="32"/>
          <w:szCs w:val="32"/>
          <w:highlight w:val="none"/>
          <w14:textFill>
            <w14:solidFill>
              <w14:schemeClr w14:val="tx1"/>
            </w14:solidFill>
          </w14:textFill>
        </w:rPr>
        <w:t>万元，维修费</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27</w:t>
      </w:r>
      <w:r>
        <w:rPr>
          <w:rFonts w:hint="eastAsia" w:ascii="仿宋_GB2312" w:hAnsi="楷体" w:eastAsia="仿宋_GB2312"/>
          <w:color w:val="000000" w:themeColor="text1"/>
          <w:sz w:val="32"/>
          <w:szCs w:val="32"/>
          <w:highlight w:val="none"/>
          <w14:textFill>
            <w14:solidFill>
              <w14:schemeClr w14:val="tx1"/>
            </w14:solidFill>
          </w14:textFill>
        </w:rPr>
        <w:t>万元，租赁费</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3</w:t>
      </w:r>
      <w:r>
        <w:rPr>
          <w:rFonts w:hint="eastAsia" w:ascii="仿宋_GB2312" w:hAnsi="楷体" w:eastAsia="仿宋_GB2312"/>
          <w:color w:val="000000" w:themeColor="text1"/>
          <w:sz w:val="32"/>
          <w:szCs w:val="32"/>
          <w:highlight w:val="none"/>
          <w14:textFill>
            <w14:solidFill>
              <w14:schemeClr w14:val="tx1"/>
            </w14:solidFill>
          </w14:textFill>
        </w:rPr>
        <w:t>万元，办公设备购置费30万元，公务接待费5万元，材料费30万元，其他支出</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97</w:t>
      </w:r>
      <w:r>
        <w:rPr>
          <w:rFonts w:hint="eastAsia" w:ascii="仿宋_GB2312" w:hAnsi="楷体" w:eastAsia="仿宋_GB2312"/>
          <w:color w:val="000000" w:themeColor="text1"/>
          <w:sz w:val="32"/>
          <w:szCs w:val="32"/>
          <w:highlight w:val="none"/>
          <w14:textFill>
            <w14:solidFill>
              <w14:schemeClr w14:val="tx1"/>
            </w14:solidFill>
          </w14:textFill>
        </w:rPr>
        <w:t>万元</w:t>
      </w:r>
      <w:r>
        <w:rPr>
          <w:rFonts w:hint="eastAsia" w:ascii="仿宋_GB2312" w:hAnsi="楷体" w:eastAsia="仿宋_GB2312"/>
          <w:color w:val="000000" w:themeColor="text1"/>
          <w:sz w:val="32"/>
          <w:szCs w:val="32"/>
          <w:highlight w:val="none"/>
          <w:lang w:eastAsia="zh-CN"/>
          <w14:textFill>
            <w14:solidFill>
              <w14:schemeClr w14:val="tx1"/>
            </w14:solidFill>
          </w14:textFill>
        </w:rPr>
        <w:t>等，</w:t>
      </w:r>
      <w:r>
        <w:rPr>
          <w:rFonts w:hint="eastAsia" w:ascii="仿宋_GB2312" w:hAnsi="楷体" w:eastAsia="仿宋_GB2312"/>
          <w:color w:val="000000" w:themeColor="text1"/>
          <w:sz w:val="32"/>
          <w:szCs w:val="32"/>
          <w:highlight w:val="none"/>
          <w14:textFill>
            <w14:solidFill>
              <w14:schemeClr w14:val="tx1"/>
            </w14:solidFill>
          </w14:textFill>
        </w:rPr>
        <w:t>年约需费用</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500</w:t>
      </w:r>
      <w:r>
        <w:rPr>
          <w:rFonts w:hint="eastAsia" w:ascii="仿宋_GB2312" w:hAnsi="楷体" w:eastAsia="仿宋_GB2312"/>
          <w:color w:val="000000" w:themeColor="text1"/>
          <w:sz w:val="32"/>
          <w:szCs w:val="32"/>
          <w:highlight w:val="none"/>
          <w14:textFill>
            <w14:solidFill>
              <w14:schemeClr w14:val="tx1"/>
            </w14:solidFill>
          </w14:textFill>
        </w:rPr>
        <w:t>万元。</w:t>
      </w:r>
    </w:p>
    <w:p w14:paraId="58936F8F">
      <w:pPr>
        <w:spacing w:line="600" w:lineRule="exact"/>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（2）立项依据</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仿宋_GB2312" w:hAnsi="楷体" w:eastAsia="仿宋_GB2312"/>
          <w:color w:val="000000" w:themeColor="text1"/>
          <w:sz w:val="32"/>
          <w:szCs w:val="32"/>
          <w:highlight w:val="none"/>
          <w:lang w:eastAsia="zh-CN"/>
          <w14:textFill>
            <w14:solidFill>
              <w14:schemeClr w14:val="tx1"/>
            </w14:solidFill>
          </w14:textFill>
        </w:rPr>
        <w:t>根据</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2022年度的支出及2023年上半年支出情况测算需要的资金。</w:t>
      </w:r>
    </w:p>
    <w:p w14:paraId="7A122234">
      <w:pPr>
        <w:spacing w:line="600" w:lineRule="exact"/>
        <w:ind w:firstLine="585" w:firstLineChars="183"/>
        <w:rPr>
          <w:rFonts w:hint="eastAsia" w:ascii="仿宋_GB2312" w:hAnsi="楷体" w:eastAsia="仿宋_GB2312"/>
          <w:color w:val="000000" w:themeColor="text1"/>
          <w:sz w:val="32"/>
          <w:szCs w:val="32"/>
          <w:highlight w:val="none"/>
          <w:u w:val="single"/>
          <w:lang w:eastAsia="zh-CN"/>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（3）实施主体</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仿宋_GB2312" w:hAnsi="楷体" w:eastAsia="仿宋_GB2312"/>
          <w:color w:val="000000" w:themeColor="text1"/>
          <w:sz w:val="32"/>
          <w:szCs w:val="32"/>
          <w:highlight w:val="none"/>
          <w14:textFill>
            <w14:solidFill>
              <w14:schemeClr w14:val="tx1"/>
            </w14:solidFill>
          </w14:textFill>
        </w:rPr>
        <w:t>淮北市实验高级中学</w:t>
      </w:r>
      <w:r>
        <w:rPr>
          <w:rFonts w:hint="eastAsia" w:ascii="仿宋_GB2312" w:hAnsi="楷体" w:eastAsia="仿宋_GB2312"/>
          <w:color w:val="000000" w:themeColor="text1"/>
          <w:sz w:val="32"/>
          <w:szCs w:val="32"/>
          <w:highlight w:val="none"/>
          <w:lang w:eastAsia="zh-CN"/>
          <w14:textFill>
            <w14:solidFill>
              <w14:schemeClr w14:val="tx1"/>
            </w14:solidFill>
          </w14:textFill>
        </w:rPr>
        <w:t>。</w:t>
      </w:r>
    </w:p>
    <w:p w14:paraId="67E63D17">
      <w:pPr>
        <w:adjustRightInd w:val="0"/>
        <w:snapToGrid w:val="0"/>
        <w:spacing w:line="60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（4）起止时间</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2024</w:t>
      </w:r>
      <w:r>
        <w:rPr>
          <w:rFonts w:hint="eastAsia" w:ascii="仿宋_GB2312" w:hAnsi="仿宋" w:eastAsia="仿宋_GB2312"/>
          <w:color w:val="000000" w:themeColor="text1"/>
          <w:sz w:val="32"/>
          <w:szCs w:val="32"/>
          <w:highlight w:val="none"/>
          <w14:textFill>
            <w14:solidFill>
              <w14:schemeClr w14:val="tx1"/>
            </w14:solidFill>
          </w14:textFill>
        </w:rPr>
        <w:t>年1月1日至</w:t>
      </w:r>
      <w:r>
        <w:rPr>
          <w:rFonts w:hint="eastAsia" w:ascii="仿宋_GB2312" w:hAnsi="仿宋" w:eastAsia="仿宋_GB2312"/>
          <w:color w:val="000000" w:themeColor="text1"/>
          <w:sz w:val="32"/>
          <w:szCs w:val="32"/>
          <w:highlight w:val="none"/>
          <w:lang w:eastAsia="zh-CN"/>
          <w14:textFill>
            <w14:solidFill>
              <w14:schemeClr w14:val="tx1"/>
            </w14:solidFill>
          </w14:textFill>
        </w:rPr>
        <w:t>2024</w:t>
      </w:r>
      <w:r>
        <w:rPr>
          <w:rFonts w:hint="eastAsia" w:ascii="仿宋_GB2312" w:hAnsi="仿宋" w:eastAsia="仿宋_GB2312"/>
          <w:color w:val="000000" w:themeColor="text1"/>
          <w:sz w:val="32"/>
          <w:szCs w:val="32"/>
          <w:highlight w:val="none"/>
          <w14:textFill>
            <w14:solidFill>
              <w14:schemeClr w14:val="tx1"/>
            </w14:solidFill>
          </w14:textFill>
        </w:rPr>
        <w:t>年12月31日</w:t>
      </w:r>
    </w:p>
    <w:p w14:paraId="6A24C36B">
      <w:pPr>
        <w:adjustRightInd w:val="0"/>
        <w:snapToGrid w:val="0"/>
        <w:spacing w:line="600" w:lineRule="exact"/>
        <w:ind w:firstLine="640" w:firstLineChars="200"/>
        <w:rPr>
          <w:rFonts w:hint="eastAsia" w:ascii="仿宋_GB2312" w:hAnsi="楷体" w:eastAsia="仿宋_GB2312"/>
          <w:color w:val="000000" w:themeColor="text1"/>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（5）项目内容</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仿宋_GB2312" w:hAnsi="楷体" w:eastAsia="仿宋_GB2312"/>
          <w:color w:val="000000" w:themeColor="text1"/>
          <w:sz w:val="32"/>
          <w:szCs w:val="32"/>
          <w:highlight w:val="none"/>
          <w14:textFill>
            <w14:solidFill>
              <w14:schemeClr w14:val="tx1"/>
            </w14:solidFill>
          </w14:textFill>
        </w:rPr>
        <w:t>学校现有教职工</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380</w:t>
      </w:r>
      <w:r>
        <w:rPr>
          <w:rFonts w:hint="eastAsia" w:ascii="仿宋_GB2312" w:hAnsi="楷体" w:eastAsia="仿宋_GB2312"/>
          <w:color w:val="000000" w:themeColor="text1"/>
          <w:sz w:val="32"/>
          <w:szCs w:val="32"/>
          <w:highlight w:val="none"/>
          <w14:textFill>
            <w14:solidFill>
              <w14:schemeClr w14:val="tx1"/>
            </w14:solidFill>
          </w14:textFill>
        </w:rPr>
        <w:t>人，在校学生</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4554</w:t>
      </w:r>
      <w:r>
        <w:rPr>
          <w:rFonts w:hint="eastAsia" w:ascii="仿宋_GB2312" w:hAnsi="楷体" w:eastAsia="仿宋_GB2312"/>
          <w:color w:val="000000" w:themeColor="text1"/>
          <w:sz w:val="32"/>
          <w:szCs w:val="32"/>
          <w:highlight w:val="none"/>
          <w14:textFill>
            <w14:solidFill>
              <w14:schemeClr w14:val="tx1"/>
            </w14:solidFill>
          </w14:textFill>
        </w:rPr>
        <w:t>人</w:t>
      </w:r>
      <w:r>
        <w:rPr>
          <w:rFonts w:hint="eastAsia" w:ascii="仿宋_GB2312" w:hAnsi="楷体" w:eastAsia="仿宋_GB2312"/>
          <w:color w:val="000000" w:themeColor="text1"/>
          <w:sz w:val="32"/>
          <w:szCs w:val="32"/>
          <w:highlight w:val="none"/>
          <w:lang w:eastAsia="zh-CN"/>
          <w14:textFill>
            <w14:solidFill>
              <w14:schemeClr w14:val="tx1"/>
            </w14:solidFill>
          </w14:textFill>
        </w:rPr>
        <w:t>。</w:t>
      </w:r>
      <w:r>
        <w:rPr>
          <w:rFonts w:hint="eastAsia" w:ascii="仿宋_GB2312" w:hAnsi="楷体" w:eastAsia="仿宋_GB2312"/>
          <w:color w:val="000000" w:themeColor="text1"/>
          <w:sz w:val="32"/>
          <w:szCs w:val="32"/>
          <w:highlight w:val="none"/>
          <w14:textFill>
            <w14:solidFill>
              <w14:schemeClr w14:val="tx1"/>
            </w14:solidFill>
          </w14:textFill>
        </w:rPr>
        <w:t>为保障日常工作顺利开展，教育教学工作正常运行，特设此项目。办公费10万元，印刷费20万元，水费10万元，电费</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15</w:t>
      </w:r>
      <w:r>
        <w:rPr>
          <w:rFonts w:hint="eastAsia" w:ascii="仿宋_GB2312" w:hAnsi="楷体" w:eastAsia="仿宋_GB2312"/>
          <w:color w:val="000000" w:themeColor="text1"/>
          <w:sz w:val="32"/>
          <w:szCs w:val="32"/>
          <w:highlight w:val="none"/>
          <w14:textFill>
            <w14:solidFill>
              <w14:schemeClr w14:val="tx1"/>
            </w14:solidFill>
          </w14:textFill>
        </w:rPr>
        <w:t>万元，邮电费15万元，物业管理费191万元，劳务费25万元，其他交通费用12万元，差旅费</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10</w:t>
      </w:r>
      <w:r>
        <w:rPr>
          <w:rFonts w:hint="eastAsia" w:ascii="仿宋_GB2312" w:hAnsi="楷体" w:eastAsia="仿宋_GB2312"/>
          <w:color w:val="000000" w:themeColor="text1"/>
          <w:sz w:val="32"/>
          <w:szCs w:val="32"/>
          <w:highlight w:val="none"/>
          <w14:textFill>
            <w14:solidFill>
              <w14:schemeClr w14:val="tx1"/>
            </w14:solidFill>
          </w14:textFill>
        </w:rPr>
        <w:t>万元，维修费</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27</w:t>
      </w:r>
      <w:r>
        <w:rPr>
          <w:rFonts w:hint="eastAsia" w:ascii="仿宋_GB2312" w:hAnsi="楷体" w:eastAsia="仿宋_GB2312"/>
          <w:color w:val="000000" w:themeColor="text1"/>
          <w:sz w:val="32"/>
          <w:szCs w:val="32"/>
          <w:highlight w:val="none"/>
          <w14:textFill>
            <w14:solidFill>
              <w14:schemeClr w14:val="tx1"/>
            </w14:solidFill>
          </w14:textFill>
        </w:rPr>
        <w:t>万元，租赁费</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3</w:t>
      </w:r>
      <w:r>
        <w:rPr>
          <w:rFonts w:hint="eastAsia" w:ascii="仿宋_GB2312" w:hAnsi="楷体" w:eastAsia="仿宋_GB2312"/>
          <w:color w:val="000000" w:themeColor="text1"/>
          <w:sz w:val="32"/>
          <w:szCs w:val="32"/>
          <w:highlight w:val="none"/>
          <w14:textFill>
            <w14:solidFill>
              <w14:schemeClr w14:val="tx1"/>
            </w14:solidFill>
          </w14:textFill>
        </w:rPr>
        <w:t>万元，办公设备购置费30万元，公务接待费5万元，材料费30万元，其他支出</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97</w:t>
      </w:r>
      <w:r>
        <w:rPr>
          <w:rFonts w:hint="eastAsia" w:ascii="仿宋_GB2312" w:hAnsi="楷体" w:eastAsia="仿宋_GB2312"/>
          <w:color w:val="000000" w:themeColor="text1"/>
          <w:sz w:val="32"/>
          <w:szCs w:val="32"/>
          <w:highlight w:val="none"/>
          <w14:textFill>
            <w14:solidFill>
              <w14:schemeClr w14:val="tx1"/>
            </w14:solidFill>
          </w14:textFill>
        </w:rPr>
        <w:t>万元</w:t>
      </w:r>
      <w:r>
        <w:rPr>
          <w:rFonts w:hint="eastAsia" w:ascii="仿宋_GB2312" w:hAnsi="楷体" w:eastAsia="仿宋_GB2312"/>
          <w:color w:val="000000" w:themeColor="text1"/>
          <w:sz w:val="32"/>
          <w:szCs w:val="32"/>
          <w:highlight w:val="none"/>
          <w:lang w:eastAsia="zh-CN"/>
          <w14:textFill>
            <w14:solidFill>
              <w14:schemeClr w14:val="tx1"/>
            </w14:solidFill>
          </w14:textFill>
        </w:rPr>
        <w:t>等，</w:t>
      </w:r>
      <w:r>
        <w:rPr>
          <w:rFonts w:hint="eastAsia" w:ascii="仿宋_GB2312" w:hAnsi="楷体" w:eastAsia="仿宋_GB2312"/>
          <w:color w:val="000000" w:themeColor="text1"/>
          <w:sz w:val="32"/>
          <w:szCs w:val="32"/>
          <w:highlight w:val="none"/>
          <w14:textFill>
            <w14:solidFill>
              <w14:schemeClr w14:val="tx1"/>
            </w14:solidFill>
          </w14:textFill>
        </w:rPr>
        <w:t>年约需费用</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500</w:t>
      </w:r>
      <w:r>
        <w:rPr>
          <w:rFonts w:hint="eastAsia" w:ascii="仿宋_GB2312" w:hAnsi="楷体" w:eastAsia="仿宋_GB2312"/>
          <w:color w:val="000000" w:themeColor="text1"/>
          <w:sz w:val="32"/>
          <w:szCs w:val="32"/>
          <w:highlight w:val="none"/>
          <w14:textFill>
            <w14:solidFill>
              <w14:schemeClr w14:val="tx1"/>
            </w14:solidFill>
          </w14:textFill>
        </w:rPr>
        <w:t>万元。</w:t>
      </w:r>
    </w:p>
    <w:p w14:paraId="64BE261D">
      <w:pPr>
        <w:ind w:firstLine="640" w:firstLineChars="200"/>
        <w:rPr>
          <w:rFonts w:hint="eastAsia" w:ascii="仿宋_GB2312" w:hAnsi="楷体" w:eastAsia="仿宋_GB2312"/>
          <w:color w:val="000000" w:themeColor="text1"/>
          <w:sz w:val="32"/>
          <w:szCs w:val="32"/>
          <w:highlight w:val="none"/>
          <w:lang w:val="en-US" w:eastAsia="zh-CN"/>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（6）</w:t>
      </w:r>
      <w:r>
        <w:rPr>
          <w:rFonts w:hint="eastAsia" w:ascii="仿宋_GB2312" w:hAnsi="楷体" w:eastAsia="仿宋_GB2312"/>
          <w:color w:val="000000" w:themeColor="text1"/>
          <w:sz w:val="32"/>
          <w:szCs w:val="32"/>
          <w:highlight w:val="none"/>
          <w14:textFill>
            <w14:solidFill>
              <w14:schemeClr w14:val="tx1"/>
            </w14:solidFill>
          </w14:textFill>
        </w:rPr>
        <w:t>年度预算安排</w:t>
      </w:r>
      <w:r>
        <w:rPr>
          <w:rFonts w:hint="eastAsia" w:ascii="仿宋_GB2312" w:hAnsi="楷体" w:eastAsia="仿宋_GB2312"/>
          <w:color w:val="000000" w:themeColor="text1"/>
          <w:sz w:val="32"/>
          <w:szCs w:val="32"/>
          <w:highlight w:val="none"/>
          <w:lang w:eastAsia="zh-CN"/>
          <w14:textFill>
            <w14:solidFill>
              <w14:schemeClr w14:val="tx1"/>
            </w14:solidFill>
          </w14:textFill>
        </w:rPr>
        <w:t>：</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500万元。</w:t>
      </w:r>
    </w:p>
    <w:p w14:paraId="23C329FA">
      <w:pPr>
        <w:numPr>
          <w:ilvl w:val="0"/>
          <w:numId w:val="0"/>
        </w:numPr>
        <w:tabs>
          <w:tab w:val="left" w:pos="840"/>
        </w:tabs>
        <w:adjustRightInd w:val="0"/>
        <w:snapToGrid w:val="0"/>
        <w:spacing w:line="600" w:lineRule="exact"/>
        <w:ind w:firstLine="640" w:firstLineChars="200"/>
        <w:rPr>
          <w:rFonts w:hint="eastAsia" w:ascii="仿宋_GB2312" w:hAnsi="楷体" w:eastAsia="仿宋_GB2312"/>
          <w:color w:val="000000" w:themeColor="text1"/>
          <w:sz w:val="32"/>
          <w:szCs w:val="32"/>
          <w:highlight w:val="none"/>
          <w:lang w:eastAsia="zh-CN"/>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（7）绩效目标</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仿宋_GB2312" w:hAnsi="楷体" w:eastAsia="仿宋_GB2312"/>
          <w:color w:val="000000" w:themeColor="text1"/>
          <w:sz w:val="32"/>
          <w:szCs w:val="32"/>
          <w:highlight w:val="none"/>
          <w:lang w:eastAsia="zh-CN"/>
          <w14:textFill>
            <w14:solidFill>
              <w14:schemeClr w14:val="tx1"/>
            </w14:solidFill>
          </w14:textFill>
        </w:rPr>
        <w:t>满足学校正常公用支出的需要，为全校师生创造良好的教育教学环境。</w:t>
      </w:r>
    </w:p>
    <w:p w14:paraId="2172DB45">
      <w:pPr>
        <w:numPr>
          <w:ilvl w:val="0"/>
          <w:numId w:val="0"/>
        </w:numPr>
        <w:tabs>
          <w:tab w:val="left" w:pos="840"/>
        </w:tabs>
        <w:adjustRightInd w:val="0"/>
        <w:snapToGrid w:val="0"/>
        <w:spacing w:line="600" w:lineRule="exact"/>
        <w:ind w:firstLine="640" w:firstLineChars="200"/>
        <w:rPr>
          <w:rFonts w:hint="eastAsia" w:ascii="仿宋_GB2312" w:hAnsi="楷体" w:eastAsia="仿宋_GB2312"/>
          <w:color w:val="000000" w:themeColor="text1"/>
          <w:sz w:val="32"/>
          <w:szCs w:val="32"/>
          <w:highlight w:val="none"/>
          <w:lang w:eastAsia="zh-CN"/>
          <w14:textFill>
            <w14:solidFill>
              <w14:schemeClr w14:val="tx1"/>
            </w14:solidFill>
          </w14:textFill>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892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0ED2115A">
            <w:pPr>
              <w:widowControl/>
              <w:jc w:val="center"/>
              <w:textAlignment w:val="center"/>
              <w:rPr>
                <w:rFonts w:ascii="宋体" w:cs="宋体"/>
                <w:b/>
                <w:bCs/>
                <w:color w:val="000000" w:themeColor="text1"/>
                <w:szCs w:val="32"/>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项目支出绩效目标表</w:t>
            </w:r>
          </w:p>
        </w:tc>
      </w:tr>
      <w:tr w14:paraId="5F54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088CF6D">
            <w:pPr>
              <w:widowControl/>
              <w:jc w:val="center"/>
              <w:textAlignment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xml:space="preserve"> （</w:t>
            </w:r>
            <w:r>
              <w:rPr>
                <w:rFonts w:hint="eastAsia" w:ascii="宋体" w:hAnsi="宋体" w:eastAsia="宋体" w:cs="宋体"/>
                <w:color w:val="000000" w:themeColor="text1"/>
                <w:kern w:val="0"/>
                <w:sz w:val="20"/>
                <w:szCs w:val="20"/>
                <w:highlight w:val="none"/>
                <w:lang w:eastAsia="zh-CN"/>
                <w14:textFill>
                  <w14:solidFill>
                    <w14:schemeClr w14:val="tx1"/>
                  </w14:solidFill>
                </w14:textFill>
              </w:rPr>
              <w:t>2024</w:t>
            </w:r>
            <w:r>
              <w:rPr>
                <w:rFonts w:hint="eastAsia" w:ascii="宋体" w:hAnsi="宋体" w:eastAsia="宋体" w:cs="宋体"/>
                <w:color w:val="000000" w:themeColor="text1"/>
                <w:kern w:val="0"/>
                <w:sz w:val="20"/>
                <w:szCs w:val="20"/>
                <w:highlight w:val="none"/>
                <w14:textFill>
                  <w14:solidFill>
                    <w14:schemeClr w14:val="tx1"/>
                  </w14:solidFill>
                </w14:textFill>
              </w:rPr>
              <w:t xml:space="preserve">年度）                                </w:t>
            </w:r>
          </w:p>
        </w:tc>
      </w:tr>
      <w:tr w14:paraId="76D0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827095E">
            <w:pPr>
              <w:widowControl/>
              <w:jc w:val="center"/>
              <w:textAlignment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项目名称</w:t>
            </w:r>
          </w:p>
        </w:tc>
        <w:tc>
          <w:tcPr>
            <w:tcW w:w="7577" w:type="dxa"/>
            <w:gridSpan w:val="4"/>
            <w:tcBorders>
              <w:tl2br w:val="nil"/>
              <w:tr2bl w:val="nil"/>
            </w:tcBorders>
            <w:vAlign w:val="center"/>
          </w:tcPr>
          <w:p w14:paraId="2E72E712">
            <w:pPr>
              <w:widowControl/>
              <w:jc w:val="center"/>
              <w:textAlignment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办公水电维修</w:t>
            </w:r>
          </w:p>
        </w:tc>
      </w:tr>
      <w:tr w14:paraId="7296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F52D9BD">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主管</w:t>
            </w:r>
            <w:r>
              <w:rPr>
                <w:rFonts w:hint="eastAsia" w:ascii="宋体" w:hAnsi="宋体" w:eastAsia="宋体" w:cs="宋体"/>
                <w:color w:val="000000" w:themeColor="text1"/>
                <w:kern w:val="0"/>
                <w:sz w:val="20"/>
                <w:szCs w:val="20"/>
                <w:highlight w:val="none"/>
                <w:lang w:eastAsia="zh-CN"/>
                <w14:textFill>
                  <w14:solidFill>
                    <w14:schemeClr w14:val="tx1"/>
                  </w14:solidFill>
                </w14:textFill>
              </w:rPr>
              <w:t>单位</w:t>
            </w:r>
            <w:r>
              <w:rPr>
                <w:rFonts w:hint="eastAsia" w:ascii="宋体" w:hAnsi="宋体" w:eastAsia="宋体" w:cs="宋体"/>
                <w:color w:val="000000" w:themeColor="text1"/>
                <w:kern w:val="0"/>
                <w:sz w:val="20"/>
                <w:szCs w:val="20"/>
                <w:highlight w:val="none"/>
                <w14:textFill>
                  <w14:solidFill>
                    <w14:schemeClr w14:val="tx1"/>
                  </w14:solidFill>
                </w14:textFill>
              </w:rPr>
              <w:t xml:space="preserve">   及代码</w:t>
            </w:r>
          </w:p>
        </w:tc>
        <w:tc>
          <w:tcPr>
            <w:tcW w:w="3349" w:type="dxa"/>
            <w:gridSpan w:val="2"/>
            <w:tcBorders>
              <w:tl2br w:val="nil"/>
              <w:tr2bl w:val="nil"/>
            </w:tcBorders>
            <w:vAlign w:val="center"/>
          </w:tcPr>
          <w:p w14:paraId="315D91A6">
            <w:pPr>
              <w:jc w:val="center"/>
              <w:rPr>
                <w:rFonts w:hint="eastAsia" w:ascii="宋体" w:cs="宋体" w:eastAsiaTheme="minorEastAsia"/>
                <w:color w:val="000000" w:themeColor="text1"/>
                <w:sz w:val="20"/>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淮北市教育局</w:t>
            </w:r>
          </w:p>
        </w:tc>
        <w:tc>
          <w:tcPr>
            <w:tcW w:w="1848" w:type="dxa"/>
            <w:tcBorders>
              <w:tl2br w:val="nil"/>
              <w:tr2bl w:val="nil"/>
            </w:tcBorders>
            <w:vAlign w:val="center"/>
          </w:tcPr>
          <w:p w14:paraId="5DF244B0">
            <w:pPr>
              <w:widowControl/>
              <w:jc w:val="center"/>
              <w:textAlignment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实施单位</w:t>
            </w:r>
          </w:p>
        </w:tc>
        <w:tc>
          <w:tcPr>
            <w:tcW w:w="2380" w:type="dxa"/>
            <w:tcBorders>
              <w:tl2br w:val="nil"/>
              <w:tr2bl w:val="nil"/>
            </w:tcBorders>
            <w:vAlign w:val="center"/>
          </w:tcPr>
          <w:p w14:paraId="47DB8D0E">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淮北市实验高级中学</w:t>
            </w:r>
          </w:p>
        </w:tc>
      </w:tr>
      <w:tr w14:paraId="4918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43" w:type="dxa"/>
            <w:gridSpan w:val="3"/>
            <w:tcBorders>
              <w:tl2br w:val="nil"/>
              <w:tr2bl w:val="nil"/>
            </w:tcBorders>
            <w:vAlign w:val="center"/>
          </w:tcPr>
          <w:p w14:paraId="18DFC718">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项目来源</w:t>
            </w:r>
          </w:p>
        </w:tc>
        <w:tc>
          <w:tcPr>
            <w:tcW w:w="3349" w:type="dxa"/>
            <w:gridSpan w:val="2"/>
            <w:tcBorders>
              <w:tl2br w:val="nil"/>
              <w:tr2bl w:val="nil"/>
            </w:tcBorders>
            <w:vAlign w:val="center"/>
          </w:tcPr>
          <w:p w14:paraId="1C7063D2">
            <w:pPr>
              <w:jc w:val="center"/>
              <w:rPr>
                <w:rFonts w:hint="eastAsia" w:ascii="宋体" w:cs="宋体" w:eastAsiaTheme="minorEastAsia"/>
                <w:color w:val="000000" w:themeColor="text1"/>
                <w:sz w:val="20"/>
                <w:highlight w:val="none"/>
                <w:lang w:eastAsia="zh-CN"/>
                <w14:textFill>
                  <w14:solidFill>
                    <w14:schemeClr w14:val="tx1"/>
                  </w14:solidFill>
                </w14:textFill>
              </w:rPr>
            </w:pPr>
            <w:r>
              <w:rPr>
                <w:rFonts w:hint="eastAsia" w:ascii="宋体" w:cs="宋体"/>
                <w:color w:val="000000" w:themeColor="text1"/>
                <w:sz w:val="20"/>
                <w:highlight w:val="none"/>
                <w:lang w:eastAsia="zh-CN"/>
                <w14:textFill>
                  <w14:solidFill>
                    <w14:schemeClr w14:val="tx1"/>
                  </w14:solidFill>
                </w14:textFill>
              </w:rPr>
              <w:t>非税资金</w:t>
            </w:r>
          </w:p>
        </w:tc>
        <w:tc>
          <w:tcPr>
            <w:tcW w:w="1848" w:type="dxa"/>
            <w:tcBorders>
              <w:tl2br w:val="nil"/>
              <w:tr2bl w:val="nil"/>
            </w:tcBorders>
            <w:vAlign w:val="center"/>
          </w:tcPr>
          <w:p w14:paraId="04C4A8AE">
            <w:pPr>
              <w:widowControl/>
              <w:jc w:val="center"/>
              <w:textAlignment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项目期</w:t>
            </w:r>
          </w:p>
        </w:tc>
        <w:tc>
          <w:tcPr>
            <w:tcW w:w="2380" w:type="dxa"/>
            <w:tcBorders>
              <w:tl2br w:val="nil"/>
              <w:tr2bl w:val="nil"/>
            </w:tcBorders>
            <w:vAlign w:val="center"/>
          </w:tcPr>
          <w:p w14:paraId="314573E7">
            <w:pPr>
              <w:jc w:val="left"/>
              <w:rPr>
                <w:rFonts w:hint="default" w:eastAsiaTheme="minor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2024年1月1日-2024年12月31日</w:t>
            </w:r>
          </w:p>
        </w:tc>
      </w:tr>
      <w:tr w14:paraId="018F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5E68ED31">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项目资金</w:t>
            </w:r>
            <w:r>
              <w:rPr>
                <w:rFonts w:hint="eastAsia" w:ascii="宋体" w:hAnsi="宋体" w:eastAsia="宋体" w:cs="宋体"/>
                <w:color w:val="000000" w:themeColor="text1"/>
                <w:kern w:val="0"/>
                <w:sz w:val="20"/>
                <w:szCs w:val="20"/>
                <w:highlight w:val="none"/>
                <w14:textFill>
                  <w14:solidFill>
                    <w14:schemeClr w14:val="tx1"/>
                  </w14:solidFill>
                </w14:textFill>
              </w:rPr>
              <w:br w:type="textWrapping"/>
            </w:r>
            <w:r>
              <w:rPr>
                <w:rFonts w:hint="eastAsia" w:ascii="宋体" w:hAnsi="宋体" w:eastAsia="宋体" w:cs="宋体"/>
                <w:color w:val="000000" w:themeColor="text1"/>
                <w:kern w:val="0"/>
                <w:sz w:val="20"/>
                <w:szCs w:val="20"/>
                <w:highlight w:val="none"/>
                <w14:textFill>
                  <w14:solidFill>
                    <w14:schemeClr w14:val="tx1"/>
                  </w14:solidFill>
                </w14:textFill>
              </w:rPr>
              <w:t>（万元）</w:t>
            </w:r>
          </w:p>
        </w:tc>
        <w:tc>
          <w:tcPr>
            <w:tcW w:w="3349" w:type="dxa"/>
            <w:gridSpan w:val="2"/>
            <w:tcBorders>
              <w:tl2br w:val="nil"/>
              <w:tr2bl w:val="nil"/>
            </w:tcBorders>
            <w:vAlign w:val="center"/>
          </w:tcPr>
          <w:p w14:paraId="5FED40F9">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xml:space="preserve"> 年度资金总额：</w:t>
            </w:r>
          </w:p>
        </w:tc>
        <w:tc>
          <w:tcPr>
            <w:tcW w:w="4228" w:type="dxa"/>
            <w:gridSpan w:val="2"/>
            <w:tcBorders>
              <w:tl2br w:val="nil"/>
              <w:tr2bl w:val="nil"/>
            </w:tcBorders>
            <w:vAlign w:val="center"/>
          </w:tcPr>
          <w:p w14:paraId="68517FFC">
            <w:pPr>
              <w:jc w:val="center"/>
              <w:rPr>
                <w:rFonts w:hint="default" w:ascii="宋体" w:cs="宋体" w:eastAsiaTheme="minorEastAsia"/>
                <w:color w:val="000000" w:themeColor="text1"/>
                <w:sz w:val="20"/>
                <w:highlight w:val="none"/>
                <w:lang w:val="en-US" w:eastAsia="zh-CN"/>
                <w14:textFill>
                  <w14:solidFill>
                    <w14:schemeClr w14:val="tx1"/>
                  </w14:solidFill>
                </w14:textFill>
              </w:rPr>
            </w:pPr>
            <w:r>
              <w:rPr>
                <w:rFonts w:hint="eastAsia" w:ascii="宋体" w:cs="宋体"/>
                <w:color w:val="000000" w:themeColor="text1"/>
                <w:sz w:val="20"/>
                <w:highlight w:val="none"/>
                <w:lang w:val="en-US" w:eastAsia="zh-CN"/>
                <w14:textFill>
                  <w14:solidFill>
                    <w14:schemeClr w14:val="tx1"/>
                  </w14:solidFill>
                </w14:textFill>
              </w:rPr>
              <w:t>500万元</w:t>
            </w:r>
          </w:p>
        </w:tc>
      </w:tr>
      <w:tr w14:paraId="3B1B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16B4C30">
            <w:pPr>
              <w:jc w:val="center"/>
              <w:rPr>
                <w:rFonts w:ascii="宋体" w:cs="宋体"/>
                <w:color w:val="000000" w:themeColor="text1"/>
                <w:sz w:val="20"/>
                <w:highlight w:val="none"/>
                <w14:textFill>
                  <w14:solidFill>
                    <w14:schemeClr w14:val="tx1"/>
                  </w14:solidFill>
                </w14:textFill>
              </w:rPr>
            </w:pPr>
          </w:p>
        </w:tc>
        <w:tc>
          <w:tcPr>
            <w:tcW w:w="3349" w:type="dxa"/>
            <w:gridSpan w:val="2"/>
            <w:tcBorders>
              <w:tl2br w:val="nil"/>
              <w:tr2bl w:val="nil"/>
            </w:tcBorders>
            <w:vAlign w:val="center"/>
          </w:tcPr>
          <w:p w14:paraId="0020E11F">
            <w:pPr>
              <w:widowControl/>
              <w:jc w:val="left"/>
              <w:textAlignment w:val="center"/>
              <w:rPr>
                <w:rFonts w:hint="eastAsia" w:ascii="宋体" w:eastAsia="宋体" w:cs="宋体"/>
                <w:color w:val="000000" w:themeColor="text1"/>
                <w:sz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xml:space="preserve">   其中：财政</w:t>
            </w:r>
            <w:r>
              <w:rPr>
                <w:rFonts w:hint="eastAsia" w:ascii="宋体" w:hAnsi="宋体" w:eastAsia="宋体" w:cs="宋体"/>
                <w:color w:val="000000" w:themeColor="text1"/>
                <w:kern w:val="0"/>
                <w:sz w:val="20"/>
                <w:szCs w:val="20"/>
                <w:highlight w:val="none"/>
                <w:lang w:eastAsia="zh-CN"/>
                <w14:textFill>
                  <w14:solidFill>
                    <w14:schemeClr w14:val="tx1"/>
                  </w14:solidFill>
                </w14:textFill>
              </w:rPr>
              <w:t>专户</w:t>
            </w:r>
          </w:p>
        </w:tc>
        <w:tc>
          <w:tcPr>
            <w:tcW w:w="4228" w:type="dxa"/>
            <w:gridSpan w:val="2"/>
            <w:tcBorders>
              <w:tl2br w:val="nil"/>
              <w:tr2bl w:val="nil"/>
            </w:tcBorders>
            <w:vAlign w:val="center"/>
          </w:tcPr>
          <w:p w14:paraId="7EE4C995">
            <w:pPr>
              <w:jc w:val="center"/>
              <w:rPr>
                <w:rFonts w:hint="default" w:ascii="宋体" w:cs="宋体" w:eastAsiaTheme="minorEastAsia"/>
                <w:color w:val="000000" w:themeColor="text1"/>
                <w:sz w:val="20"/>
                <w:highlight w:val="none"/>
                <w:lang w:val="en-US" w:eastAsia="zh-CN"/>
                <w14:textFill>
                  <w14:solidFill>
                    <w14:schemeClr w14:val="tx1"/>
                  </w14:solidFill>
                </w14:textFill>
              </w:rPr>
            </w:pPr>
            <w:r>
              <w:rPr>
                <w:rFonts w:hint="eastAsia" w:ascii="宋体" w:cs="宋体"/>
                <w:color w:val="000000" w:themeColor="text1"/>
                <w:sz w:val="20"/>
                <w:highlight w:val="none"/>
                <w:lang w:val="en-US" w:eastAsia="zh-CN"/>
                <w14:textFill>
                  <w14:solidFill>
                    <w14:schemeClr w14:val="tx1"/>
                  </w14:solidFill>
                </w14:textFill>
              </w:rPr>
              <w:t>380万元</w:t>
            </w:r>
          </w:p>
        </w:tc>
      </w:tr>
      <w:tr w14:paraId="3D09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A638A2A">
            <w:pPr>
              <w:jc w:val="center"/>
              <w:rPr>
                <w:rFonts w:ascii="宋体" w:cs="宋体"/>
                <w:color w:val="000000" w:themeColor="text1"/>
                <w:sz w:val="20"/>
                <w:highlight w:val="none"/>
                <w14:textFill>
                  <w14:solidFill>
                    <w14:schemeClr w14:val="tx1"/>
                  </w14:solidFill>
                </w14:textFill>
              </w:rPr>
            </w:pPr>
          </w:p>
        </w:tc>
        <w:tc>
          <w:tcPr>
            <w:tcW w:w="3349" w:type="dxa"/>
            <w:gridSpan w:val="2"/>
            <w:tcBorders>
              <w:tl2br w:val="nil"/>
              <w:tr2bl w:val="nil"/>
            </w:tcBorders>
            <w:vAlign w:val="center"/>
          </w:tcPr>
          <w:p w14:paraId="29293016">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xml:space="preserve">         上年结转</w:t>
            </w:r>
          </w:p>
        </w:tc>
        <w:tc>
          <w:tcPr>
            <w:tcW w:w="4228" w:type="dxa"/>
            <w:gridSpan w:val="2"/>
            <w:tcBorders>
              <w:tl2br w:val="nil"/>
              <w:tr2bl w:val="nil"/>
            </w:tcBorders>
            <w:vAlign w:val="center"/>
          </w:tcPr>
          <w:p w14:paraId="14C68413">
            <w:pPr>
              <w:jc w:val="center"/>
              <w:rPr>
                <w:rFonts w:ascii="宋体" w:cs="宋体"/>
                <w:color w:val="000000" w:themeColor="text1"/>
                <w:sz w:val="20"/>
                <w:highlight w:val="none"/>
                <w14:textFill>
                  <w14:solidFill>
                    <w14:schemeClr w14:val="tx1"/>
                  </w14:solidFill>
                </w14:textFill>
              </w:rPr>
            </w:pPr>
          </w:p>
        </w:tc>
      </w:tr>
      <w:tr w14:paraId="748C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505BB56">
            <w:pPr>
              <w:jc w:val="center"/>
              <w:rPr>
                <w:rFonts w:ascii="宋体" w:cs="宋体"/>
                <w:color w:val="000000" w:themeColor="text1"/>
                <w:sz w:val="20"/>
                <w:highlight w:val="none"/>
                <w14:textFill>
                  <w14:solidFill>
                    <w14:schemeClr w14:val="tx1"/>
                  </w14:solidFill>
                </w14:textFill>
              </w:rPr>
            </w:pPr>
          </w:p>
        </w:tc>
        <w:tc>
          <w:tcPr>
            <w:tcW w:w="3349" w:type="dxa"/>
            <w:gridSpan w:val="2"/>
            <w:tcBorders>
              <w:tl2br w:val="nil"/>
              <w:tr2bl w:val="nil"/>
            </w:tcBorders>
            <w:vAlign w:val="center"/>
          </w:tcPr>
          <w:p w14:paraId="1121715C">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xml:space="preserve">         其他资金</w:t>
            </w:r>
          </w:p>
        </w:tc>
        <w:tc>
          <w:tcPr>
            <w:tcW w:w="4228" w:type="dxa"/>
            <w:gridSpan w:val="2"/>
            <w:tcBorders>
              <w:tl2br w:val="nil"/>
              <w:tr2bl w:val="nil"/>
            </w:tcBorders>
            <w:vAlign w:val="center"/>
          </w:tcPr>
          <w:p w14:paraId="72D840A8">
            <w:pPr>
              <w:jc w:val="center"/>
              <w:rPr>
                <w:rFonts w:hint="default" w:ascii="宋体" w:cs="宋体" w:eastAsiaTheme="minorEastAsia"/>
                <w:color w:val="000000" w:themeColor="text1"/>
                <w:sz w:val="20"/>
                <w:highlight w:val="none"/>
                <w:lang w:val="en-US" w:eastAsia="zh-CN"/>
                <w14:textFill>
                  <w14:solidFill>
                    <w14:schemeClr w14:val="tx1"/>
                  </w14:solidFill>
                </w14:textFill>
              </w:rPr>
            </w:pPr>
            <w:r>
              <w:rPr>
                <w:rFonts w:hint="eastAsia" w:ascii="宋体" w:cs="宋体"/>
                <w:color w:val="000000" w:themeColor="text1"/>
                <w:sz w:val="20"/>
                <w:highlight w:val="none"/>
                <w:lang w:val="en-US" w:eastAsia="zh-CN"/>
                <w14:textFill>
                  <w14:solidFill>
                    <w14:schemeClr w14:val="tx1"/>
                  </w14:solidFill>
                </w14:textFill>
              </w:rPr>
              <w:t>120万元</w:t>
            </w:r>
          </w:p>
        </w:tc>
      </w:tr>
      <w:tr w14:paraId="5CF4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900F287">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年度</w:t>
            </w:r>
            <w:r>
              <w:rPr>
                <w:rFonts w:hint="eastAsia" w:ascii="宋体" w:hAnsi="宋体" w:eastAsia="宋体" w:cs="宋体"/>
                <w:color w:val="000000" w:themeColor="text1"/>
                <w:kern w:val="0"/>
                <w:sz w:val="20"/>
                <w:szCs w:val="20"/>
                <w:highlight w:val="none"/>
                <w14:textFill>
                  <w14:solidFill>
                    <w14:schemeClr w14:val="tx1"/>
                  </w14:solidFill>
                </w14:textFill>
              </w:rPr>
              <w:br w:type="textWrapping"/>
            </w:r>
            <w:r>
              <w:rPr>
                <w:rFonts w:hint="eastAsia" w:ascii="宋体" w:hAnsi="宋体" w:eastAsia="宋体" w:cs="宋体"/>
                <w:color w:val="000000" w:themeColor="text1"/>
                <w:kern w:val="0"/>
                <w:sz w:val="20"/>
                <w:szCs w:val="20"/>
                <w:highlight w:val="none"/>
                <w14:textFill>
                  <w14:solidFill>
                    <w14:schemeClr w14:val="tx1"/>
                  </w14:solidFill>
                </w14:textFill>
              </w:rPr>
              <w:t>目标</w:t>
            </w:r>
          </w:p>
        </w:tc>
        <w:tc>
          <w:tcPr>
            <w:tcW w:w="8582" w:type="dxa"/>
            <w:gridSpan w:val="6"/>
            <w:tcBorders>
              <w:tl2br w:val="nil"/>
              <w:tr2bl w:val="nil"/>
            </w:tcBorders>
            <w:vAlign w:val="center"/>
          </w:tcPr>
          <w:p w14:paraId="046D5403">
            <w:pPr>
              <w:jc w:val="left"/>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学校根据实际情况安排的支出，满足学校正常公用支出的需要。</w:t>
            </w:r>
          </w:p>
        </w:tc>
      </w:tr>
      <w:tr w14:paraId="07F7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A7A79F2">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绩</w:t>
            </w:r>
            <w:r>
              <w:rPr>
                <w:rFonts w:hint="eastAsia" w:ascii="宋体" w:hAnsi="宋体" w:eastAsia="宋体" w:cs="宋体"/>
                <w:color w:val="000000" w:themeColor="text1"/>
                <w:kern w:val="0"/>
                <w:sz w:val="20"/>
                <w:szCs w:val="20"/>
                <w:highlight w:val="none"/>
                <w14:textFill>
                  <w14:solidFill>
                    <w14:schemeClr w14:val="tx1"/>
                  </w14:solidFill>
                </w14:textFill>
              </w:rPr>
              <w:br w:type="textWrapping"/>
            </w:r>
            <w:r>
              <w:rPr>
                <w:rFonts w:hint="eastAsia" w:ascii="宋体" w:hAnsi="宋体" w:eastAsia="宋体" w:cs="宋体"/>
                <w:color w:val="000000" w:themeColor="text1"/>
                <w:kern w:val="0"/>
                <w:sz w:val="20"/>
                <w:szCs w:val="20"/>
                <w:highlight w:val="none"/>
                <w14:textFill>
                  <w14:solidFill>
                    <w14:schemeClr w14:val="tx1"/>
                  </w14:solidFill>
                </w14:textFill>
              </w:rPr>
              <w:t>效</w:t>
            </w:r>
            <w:r>
              <w:rPr>
                <w:rFonts w:hint="eastAsia" w:ascii="宋体" w:hAnsi="宋体" w:eastAsia="宋体" w:cs="宋体"/>
                <w:color w:val="000000" w:themeColor="text1"/>
                <w:kern w:val="0"/>
                <w:sz w:val="20"/>
                <w:szCs w:val="20"/>
                <w:highlight w:val="none"/>
                <w14:textFill>
                  <w14:solidFill>
                    <w14:schemeClr w14:val="tx1"/>
                  </w14:solidFill>
                </w14:textFill>
              </w:rPr>
              <w:br w:type="textWrapping"/>
            </w:r>
            <w:r>
              <w:rPr>
                <w:rFonts w:hint="eastAsia" w:ascii="宋体" w:hAnsi="宋体" w:eastAsia="宋体" w:cs="宋体"/>
                <w:color w:val="000000" w:themeColor="text1"/>
                <w:kern w:val="0"/>
                <w:sz w:val="20"/>
                <w:szCs w:val="20"/>
                <w:highlight w:val="none"/>
                <w14:textFill>
                  <w14:solidFill>
                    <w14:schemeClr w14:val="tx1"/>
                  </w14:solidFill>
                </w14:textFill>
              </w:rPr>
              <w:t>指</w:t>
            </w:r>
            <w:r>
              <w:rPr>
                <w:rFonts w:hint="eastAsia" w:ascii="宋体" w:hAnsi="宋体" w:eastAsia="宋体" w:cs="宋体"/>
                <w:color w:val="000000" w:themeColor="text1"/>
                <w:kern w:val="0"/>
                <w:sz w:val="20"/>
                <w:szCs w:val="20"/>
                <w:highlight w:val="none"/>
                <w14:textFill>
                  <w14:solidFill>
                    <w14:schemeClr w14:val="tx1"/>
                  </w14:solidFill>
                </w14:textFill>
              </w:rPr>
              <w:br w:type="textWrapping"/>
            </w:r>
            <w:r>
              <w:rPr>
                <w:rFonts w:hint="eastAsia" w:ascii="宋体" w:hAnsi="宋体" w:eastAsia="宋体" w:cs="宋体"/>
                <w:color w:val="000000" w:themeColor="text1"/>
                <w:kern w:val="0"/>
                <w:sz w:val="20"/>
                <w:szCs w:val="20"/>
                <w:highlight w:val="none"/>
                <w14:textFill>
                  <w14:solidFill>
                    <w14:schemeClr w14:val="tx1"/>
                  </w14:solidFill>
                </w14:textFill>
              </w:rPr>
              <w:t>标</w:t>
            </w:r>
          </w:p>
        </w:tc>
        <w:tc>
          <w:tcPr>
            <w:tcW w:w="723" w:type="dxa"/>
            <w:tcBorders>
              <w:tl2br w:val="nil"/>
              <w:tr2bl w:val="nil"/>
            </w:tcBorders>
            <w:vAlign w:val="center"/>
          </w:tcPr>
          <w:p w14:paraId="2E616F5C">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一级</w:t>
            </w:r>
            <w:r>
              <w:rPr>
                <w:rFonts w:hint="eastAsia" w:ascii="宋体" w:hAnsi="宋体" w:eastAsia="宋体" w:cs="宋体"/>
                <w:color w:val="000000" w:themeColor="text1"/>
                <w:kern w:val="0"/>
                <w:sz w:val="20"/>
                <w:szCs w:val="20"/>
                <w:highlight w:val="none"/>
                <w14:textFill>
                  <w14:solidFill>
                    <w14:schemeClr w14:val="tx1"/>
                  </w14:solidFill>
                </w14:textFill>
              </w:rPr>
              <w:br w:type="textWrapping"/>
            </w:r>
            <w:r>
              <w:rPr>
                <w:rFonts w:hint="eastAsia" w:ascii="宋体" w:hAnsi="宋体" w:eastAsia="宋体" w:cs="宋体"/>
                <w:color w:val="000000" w:themeColor="text1"/>
                <w:kern w:val="0"/>
                <w:sz w:val="20"/>
                <w:szCs w:val="20"/>
                <w:highlight w:val="none"/>
                <w14:textFill>
                  <w14:solidFill>
                    <w14:schemeClr w14:val="tx1"/>
                  </w14:solidFill>
                </w14:textFill>
              </w:rPr>
              <w:t>指标</w:t>
            </w:r>
          </w:p>
        </w:tc>
        <w:tc>
          <w:tcPr>
            <w:tcW w:w="759" w:type="dxa"/>
            <w:gridSpan w:val="2"/>
            <w:tcBorders>
              <w:tl2br w:val="nil"/>
              <w:tr2bl w:val="nil"/>
            </w:tcBorders>
            <w:vAlign w:val="center"/>
          </w:tcPr>
          <w:p w14:paraId="75B79C4C">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二级指标</w:t>
            </w:r>
          </w:p>
        </w:tc>
        <w:tc>
          <w:tcPr>
            <w:tcW w:w="2872" w:type="dxa"/>
            <w:tcBorders>
              <w:tl2br w:val="nil"/>
              <w:tr2bl w:val="nil"/>
            </w:tcBorders>
            <w:vAlign w:val="center"/>
          </w:tcPr>
          <w:p w14:paraId="6164780A">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三级指标</w:t>
            </w:r>
          </w:p>
        </w:tc>
        <w:tc>
          <w:tcPr>
            <w:tcW w:w="4228" w:type="dxa"/>
            <w:gridSpan w:val="2"/>
            <w:tcBorders>
              <w:tl2br w:val="nil"/>
              <w:tr2bl w:val="nil"/>
            </w:tcBorders>
            <w:vAlign w:val="center"/>
          </w:tcPr>
          <w:p w14:paraId="505781FE">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指标值</w:t>
            </w:r>
          </w:p>
        </w:tc>
      </w:tr>
      <w:tr w14:paraId="2498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38" w:type="dxa"/>
            <w:vMerge w:val="continue"/>
            <w:tcBorders>
              <w:tl2br w:val="nil"/>
              <w:tr2bl w:val="nil"/>
            </w:tcBorders>
            <w:vAlign w:val="center"/>
          </w:tcPr>
          <w:p w14:paraId="6E7BE2D8">
            <w:pPr>
              <w:jc w:val="center"/>
              <w:rPr>
                <w:rFonts w:ascii="宋体" w:cs="宋体"/>
                <w:color w:val="000000" w:themeColor="text1"/>
                <w:sz w:val="20"/>
                <w:highlight w:val="none"/>
                <w14:textFill>
                  <w14:solidFill>
                    <w14:schemeClr w14:val="tx1"/>
                  </w14:solidFill>
                </w14:textFill>
              </w:rPr>
            </w:pPr>
          </w:p>
        </w:tc>
        <w:tc>
          <w:tcPr>
            <w:tcW w:w="723" w:type="dxa"/>
            <w:vMerge w:val="restart"/>
            <w:tcBorders>
              <w:tl2br w:val="nil"/>
              <w:tr2bl w:val="nil"/>
            </w:tcBorders>
            <w:vAlign w:val="center"/>
          </w:tcPr>
          <w:p w14:paraId="0163DDAF">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产出指标</w:t>
            </w:r>
          </w:p>
        </w:tc>
        <w:tc>
          <w:tcPr>
            <w:tcW w:w="759" w:type="dxa"/>
            <w:gridSpan w:val="2"/>
            <w:tcBorders>
              <w:tl2br w:val="nil"/>
              <w:tr2bl w:val="nil"/>
            </w:tcBorders>
            <w:vAlign w:val="center"/>
          </w:tcPr>
          <w:p w14:paraId="326F4555">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数量指标</w:t>
            </w:r>
          </w:p>
        </w:tc>
        <w:tc>
          <w:tcPr>
            <w:tcW w:w="2872" w:type="dxa"/>
            <w:tcBorders>
              <w:tl2br w:val="nil"/>
              <w:tr2bl w:val="nil"/>
            </w:tcBorders>
            <w:vAlign w:val="center"/>
          </w:tcPr>
          <w:p w14:paraId="175062E0">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指标1：运转保障率</w:t>
            </w:r>
          </w:p>
        </w:tc>
        <w:tc>
          <w:tcPr>
            <w:tcW w:w="4228" w:type="dxa"/>
            <w:gridSpan w:val="2"/>
            <w:tcBorders>
              <w:tl2br w:val="nil"/>
              <w:tr2bl w:val="nil"/>
            </w:tcBorders>
            <w:vAlign w:val="center"/>
          </w:tcPr>
          <w:p w14:paraId="55079BFA">
            <w:pPr>
              <w:jc w:val="center"/>
              <w:rPr>
                <w:rFonts w:hint="default" w:ascii="宋体" w:cs="宋体" w:eastAsiaTheme="minorEastAsia"/>
                <w:color w:val="000000" w:themeColor="text1"/>
                <w:sz w:val="20"/>
                <w:highlight w:val="none"/>
                <w:lang w:val="en-US" w:eastAsia="zh-CN"/>
                <w14:textFill>
                  <w14:solidFill>
                    <w14:schemeClr w14:val="tx1"/>
                  </w14:solidFill>
                </w14:textFill>
              </w:rPr>
            </w:pPr>
            <w:r>
              <w:rPr>
                <w:rFonts w:hint="eastAsia" w:ascii="宋体" w:cs="宋体"/>
                <w:color w:val="000000" w:themeColor="text1"/>
                <w:sz w:val="20"/>
                <w:highlight w:val="none"/>
                <w:lang w:val="en-US" w:eastAsia="zh-CN"/>
                <w14:textFill>
                  <w14:solidFill>
                    <w14:schemeClr w14:val="tx1"/>
                  </w14:solidFill>
                </w14:textFill>
              </w:rPr>
              <w:t>=100%</w:t>
            </w:r>
          </w:p>
        </w:tc>
      </w:tr>
      <w:tr w14:paraId="0A28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38" w:type="dxa"/>
            <w:vMerge w:val="continue"/>
            <w:tcBorders>
              <w:tl2br w:val="nil"/>
              <w:tr2bl w:val="nil"/>
            </w:tcBorders>
            <w:vAlign w:val="center"/>
          </w:tcPr>
          <w:p w14:paraId="352AE834">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4451BA42">
            <w:pPr>
              <w:jc w:val="center"/>
              <w:rPr>
                <w:rFonts w:ascii="宋体" w:cs="宋体"/>
                <w:color w:val="000000" w:themeColor="text1"/>
                <w:sz w:val="20"/>
                <w:highlight w:val="none"/>
                <w14:textFill>
                  <w14:solidFill>
                    <w14:schemeClr w14:val="tx1"/>
                  </w14:solidFill>
                </w14:textFill>
              </w:rPr>
            </w:pPr>
          </w:p>
        </w:tc>
        <w:tc>
          <w:tcPr>
            <w:tcW w:w="759" w:type="dxa"/>
            <w:gridSpan w:val="2"/>
            <w:tcBorders>
              <w:tl2br w:val="nil"/>
              <w:tr2bl w:val="nil"/>
            </w:tcBorders>
            <w:vAlign w:val="center"/>
          </w:tcPr>
          <w:p w14:paraId="18B29AC9">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质量指标</w:t>
            </w:r>
          </w:p>
        </w:tc>
        <w:tc>
          <w:tcPr>
            <w:tcW w:w="2872" w:type="dxa"/>
            <w:tcBorders>
              <w:tl2br w:val="nil"/>
              <w:tr2bl w:val="nil"/>
            </w:tcBorders>
            <w:vAlign w:val="center"/>
          </w:tcPr>
          <w:p w14:paraId="666B00AA">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指标1：经费支出合规性</w:t>
            </w:r>
          </w:p>
        </w:tc>
        <w:tc>
          <w:tcPr>
            <w:tcW w:w="4228" w:type="dxa"/>
            <w:gridSpan w:val="2"/>
            <w:tcBorders>
              <w:tl2br w:val="nil"/>
              <w:tr2bl w:val="nil"/>
            </w:tcBorders>
            <w:vAlign w:val="center"/>
          </w:tcPr>
          <w:p w14:paraId="21474BFE">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严格执行相关财经法规、制度</w:t>
            </w:r>
          </w:p>
        </w:tc>
      </w:tr>
      <w:tr w14:paraId="359F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38" w:type="dxa"/>
            <w:vMerge w:val="continue"/>
            <w:tcBorders>
              <w:tl2br w:val="nil"/>
              <w:tr2bl w:val="nil"/>
            </w:tcBorders>
            <w:vAlign w:val="center"/>
          </w:tcPr>
          <w:p w14:paraId="663E130D">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55A3EA09">
            <w:pPr>
              <w:jc w:val="center"/>
              <w:rPr>
                <w:rFonts w:ascii="宋体" w:cs="宋体"/>
                <w:color w:val="000000" w:themeColor="text1"/>
                <w:sz w:val="20"/>
                <w:highlight w:val="none"/>
                <w14:textFill>
                  <w14:solidFill>
                    <w14:schemeClr w14:val="tx1"/>
                  </w14:solidFill>
                </w14:textFill>
              </w:rPr>
            </w:pPr>
          </w:p>
        </w:tc>
        <w:tc>
          <w:tcPr>
            <w:tcW w:w="759" w:type="dxa"/>
            <w:gridSpan w:val="2"/>
            <w:tcBorders>
              <w:tl2br w:val="nil"/>
              <w:tr2bl w:val="nil"/>
            </w:tcBorders>
            <w:vAlign w:val="center"/>
          </w:tcPr>
          <w:p w14:paraId="777B5A6F">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时效指标</w:t>
            </w:r>
          </w:p>
        </w:tc>
        <w:tc>
          <w:tcPr>
            <w:tcW w:w="2872" w:type="dxa"/>
            <w:tcBorders>
              <w:tl2br w:val="nil"/>
              <w:tr2bl w:val="nil"/>
            </w:tcBorders>
            <w:vAlign w:val="center"/>
          </w:tcPr>
          <w:p w14:paraId="2ED4E90B">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指标1：项目完成及时性</w:t>
            </w:r>
          </w:p>
        </w:tc>
        <w:tc>
          <w:tcPr>
            <w:tcW w:w="4228" w:type="dxa"/>
            <w:gridSpan w:val="2"/>
            <w:tcBorders>
              <w:tl2br w:val="nil"/>
              <w:tr2bl w:val="nil"/>
            </w:tcBorders>
            <w:vAlign w:val="center"/>
          </w:tcPr>
          <w:p w14:paraId="73D170BD">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按计划实施该项目</w:t>
            </w:r>
          </w:p>
        </w:tc>
      </w:tr>
      <w:tr w14:paraId="332E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38" w:type="dxa"/>
            <w:vMerge w:val="continue"/>
            <w:tcBorders>
              <w:tl2br w:val="nil"/>
              <w:tr2bl w:val="nil"/>
            </w:tcBorders>
            <w:vAlign w:val="center"/>
          </w:tcPr>
          <w:p w14:paraId="185E56C5">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22832E54">
            <w:pPr>
              <w:jc w:val="center"/>
              <w:rPr>
                <w:rFonts w:ascii="宋体" w:cs="宋体"/>
                <w:color w:val="000000" w:themeColor="text1"/>
                <w:sz w:val="20"/>
                <w:highlight w:val="none"/>
                <w14:textFill>
                  <w14:solidFill>
                    <w14:schemeClr w14:val="tx1"/>
                  </w14:solidFill>
                </w14:textFill>
              </w:rPr>
            </w:pPr>
          </w:p>
        </w:tc>
        <w:tc>
          <w:tcPr>
            <w:tcW w:w="759" w:type="dxa"/>
            <w:gridSpan w:val="2"/>
            <w:tcBorders>
              <w:tl2br w:val="nil"/>
              <w:tr2bl w:val="nil"/>
            </w:tcBorders>
            <w:vAlign w:val="center"/>
          </w:tcPr>
          <w:p w14:paraId="00EC0D6A">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成本指标</w:t>
            </w:r>
          </w:p>
        </w:tc>
        <w:tc>
          <w:tcPr>
            <w:tcW w:w="2872" w:type="dxa"/>
            <w:tcBorders>
              <w:tl2br w:val="nil"/>
              <w:tr2bl w:val="nil"/>
            </w:tcBorders>
            <w:vAlign w:val="center"/>
          </w:tcPr>
          <w:p w14:paraId="77E217E8">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指标1：总成本控制情况</w:t>
            </w:r>
          </w:p>
        </w:tc>
        <w:tc>
          <w:tcPr>
            <w:tcW w:w="4228" w:type="dxa"/>
            <w:gridSpan w:val="2"/>
            <w:tcBorders>
              <w:tl2br w:val="nil"/>
              <w:tr2bl w:val="nil"/>
            </w:tcBorders>
            <w:vAlign w:val="center"/>
          </w:tcPr>
          <w:p w14:paraId="270B20E1">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严格控制在预算金额内</w:t>
            </w:r>
          </w:p>
        </w:tc>
      </w:tr>
      <w:tr w14:paraId="6BB4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38" w:type="dxa"/>
            <w:vMerge w:val="continue"/>
            <w:tcBorders>
              <w:tl2br w:val="nil"/>
              <w:tr2bl w:val="nil"/>
            </w:tcBorders>
            <w:vAlign w:val="center"/>
          </w:tcPr>
          <w:p w14:paraId="58995DAF">
            <w:pPr>
              <w:jc w:val="center"/>
              <w:rPr>
                <w:rFonts w:ascii="宋体" w:cs="宋体"/>
                <w:color w:val="000000" w:themeColor="text1"/>
                <w:sz w:val="20"/>
                <w:highlight w:val="none"/>
                <w14:textFill>
                  <w14:solidFill>
                    <w14:schemeClr w14:val="tx1"/>
                  </w14:solidFill>
                </w14:textFill>
              </w:rPr>
            </w:pPr>
          </w:p>
        </w:tc>
        <w:tc>
          <w:tcPr>
            <w:tcW w:w="723" w:type="dxa"/>
            <w:vMerge w:val="restart"/>
            <w:tcBorders>
              <w:tl2br w:val="nil"/>
              <w:tr2bl w:val="nil"/>
            </w:tcBorders>
            <w:vAlign w:val="center"/>
          </w:tcPr>
          <w:p w14:paraId="4BBD1909">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效益指标</w:t>
            </w:r>
          </w:p>
        </w:tc>
        <w:tc>
          <w:tcPr>
            <w:tcW w:w="759" w:type="dxa"/>
            <w:gridSpan w:val="2"/>
            <w:tcBorders>
              <w:tl2br w:val="nil"/>
              <w:tr2bl w:val="nil"/>
            </w:tcBorders>
            <w:vAlign w:val="center"/>
          </w:tcPr>
          <w:p w14:paraId="40AF16AC">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经济效益指标</w:t>
            </w:r>
          </w:p>
        </w:tc>
        <w:tc>
          <w:tcPr>
            <w:tcW w:w="2872" w:type="dxa"/>
            <w:tcBorders>
              <w:tl2br w:val="nil"/>
              <w:tr2bl w:val="nil"/>
            </w:tcBorders>
            <w:vAlign w:val="center"/>
          </w:tcPr>
          <w:p w14:paraId="518694B2">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指标1：维修项目必要性</w:t>
            </w:r>
          </w:p>
        </w:tc>
        <w:tc>
          <w:tcPr>
            <w:tcW w:w="4228" w:type="dxa"/>
            <w:gridSpan w:val="2"/>
            <w:tcBorders>
              <w:tl2br w:val="nil"/>
              <w:tr2bl w:val="nil"/>
            </w:tcBorders>
            <w:vAlign w:val="center"/>
          </w:tcPr>
          <w:p w14:paraId="49BC4444">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提升校园运行效益</w:t>
            </w:r>
          </w:p>
        </w:tc>
      </w:tr>
      <w:tr w14:paraId="1121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8" w:type="dxa"/>
            <w:vMerge w:val="continue"/>
            <w:tcBorders>
              <w:tl2br w:val="nil"/>
              <w:tr2bl w:val="nil"/>
            </w:tcBorders>
            <w:vAlign w:val="center"/>
          </w:tcPr>
          <w:p w14:paraId="43530DBF">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7C72AC9F">
            <w:pPr>
              <w:jc w:val="center"/>
              <w:rPr>
                <w:rFonts w:ascii="宋体" w:cs="宋体"/>
                <w:color w:val="000000" w:themeColor="text1"/>
                <w:sz w:val="20"/>
                <w:highlight w:val="none"/>
                <w14:textFill>
                  <w14:solidFill>
                    <w14:schemeClr w14:val="tx1"/>
                  </w14:solidFill>
                </w14:textFill>
              </w:rPr>
            </w:pPr>
          </w:p>
        </w:tc>
        <w:tc>
          <w:tcPr>
            <w:tcW w:w="759" w:type="dxa"/>
            <w:gridSpan w:val="2"/>
            <w:tcBorders>
              <w:tl2br w:val="nil"/>
              <w:tr2bl w:val="nil"/>
            </w:tcBorders>
            <w:vAlign w:val="center"/>
          </w:tcPr>
          <w:p w14:paraId="792B3999">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社会效益指标</w:t>
            </w:r>
          </w:p>
        </w:tc>
        <w:tc>
          <w:tcPr>
            <w:tcW w:w="2872" w:type="dxa"/>
            <w:tcBorders>
              <w:tl2br w:val="nil"/>
              <w:tr2bl w:val="nil"/>
            </w:tcBorders>
            <w:vAlign w:val="center"/>
          </w:tcPr>
          <w:p w14:paraId="2B549ED2">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指标1：对本市教育发展的贡献度显著</w:t>
            </w:r>
          </w:p>
        </w:tc>
        <w:tc>
          <w:tcPr>
            <w:tcW w:w="4228" w:type="dxa"/>
            <w:gridSpan w:val="2"/>
            <w:tcBorders>
              <w:tl2br w:val="nil"/>
              <w:tr2bl w:val="nil"/>
            </w:tcBorders>
            <w:vAlign w:val="center"/>
          </w:tcPr>
          <w:p w14:paraId="694CB2AF">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显著</w:t>
            </w:r>
          </w:p>
        </w:tc>
      </w:tr>
      <w:tr w14:paraId="4016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438" w:type="dxa"/>
            <w:vMerge w:val="continue"/>
            <w:tcBorders>
              <w:tl2br w:val="nil"/>
              <w:tr2bl w:val="nil"/>
            </w:tcBorders>
            <w:vAlign w:val="center"/>
          </w:tcPr>
          <w:p w14:paraId="37D4CC8D">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28C2FBA7">
            <w:pPr>
              <w:jc w:val="center"/>
              <w:rPr>
                <w:rFonts w:ascii="宋体" w:cs="宋体"/>
                <w:color w:val="000000" w:themeColor="text1"/>
                <w:sz w:val="20"/>
                <w:highlight w:val="none"/>
                <w14:textFill>
                  <w14:solidFill>
                    <w14:schemeClr w14:val="tx1"/>
                  </w14:solidFill>
                </w14:textFill>
              </w:rPr>
            </w:pPr>
          </w:p>
        </w:tc>
        <w:tc>
          <w:tcPr>
            <w:tcW w:w="759" w:type="dxa"/>
            <w:gridSpan w:val="2"/>
            <w:tcBorders>
              <w:tl2br w:val="nil"/>
              <w:tr2bl w:val="nil"/>
            </w:tcBorders>
            <w:vAlign w:val="center"/>
          </w:tcPr>
          <w:p w14:paraId="658B398B">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生态效益指标</w:t>
            </w:r>
          </w:p>
        </w:tc>
        <w:tc>
          <w:tcPr>
            <w:tcW w:w="2872" w:type="dxa"/>
            <w:tcBorders>
              <w:tl2br w:val="nil"/>
              <w:tr2bl w:val="nil"/>
            </w:tcBorders>
            <w:vAlign w:val="center"/>
          </w:tcPr>
          <w:p w14:paraId="5E7E1141">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指标1：安全健康的校园环境</w:t>
            </w:r>
          </w:p>
        </w:tc>
        <w:tc>
          <w:tcPr>
            <w:tcW w:w="4228" w:type="dxa"/>
            <w:gridSpan w:val="2"/>
            <w:tcBorders>
              <w:tl2br w:val="nil"/>
              <w:tr2bl w:val="nil"/>
            </w:tcBorders>
            <w:vAlign w:val="center"/>
          </w:tcPr>
          <w:p w14:paraId="21282AAD">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符合国家节能环保标准</w:t>
            </w:r>
          </w:p>
        </w:tc>
      </w:tr>
      <w:tr w14:paraId="3CD3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38" w:type="dxa"/>
            <w:vMerge w:val="continue"/>
            <w:tcBorders>
              <w:tl2br w:val="nil"/>
              <w:tr2bl w:val="nil"/>
            </w:tcBorders>
            <w:vAlign w:val="center"/>
          </w:tcPr>
          <w:p w14:paraId="04785375">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675473D0">
            <w:pPr>
              <w:jc w:val="center"/>
              <w:rPr>
                <w:rFonts w:ascii="宋体" w:cs="宋体"/>
                <w:color w:val="000000" w:themeColor="text1"/>
                <w:sz w:val="20"/>
                <w:highlight w:val="none"/>
                <w14:textFill>
                  <w14:solidFill>
                    <w14:schemeClr w14:val="tx1"/>
                  </w14:solidFill>
                </w14:textFill>
              </w:rPr>
            </w:pPr>
          </w:p>
        </w:tc>
        <w:tc>
          <w:tcPr>
            <w:tcW w:w="759" w:type="dxa"/>
            <w:gridSpan w:val="2"/>
            <w:tcBorders>
              <w:tl2br w:val="nil"/>
              <w:tr2bl w:val="nil"/>
            </w:tcBorders>
            <w:vAlign w:val="center"/>
          </w:tcPr>
          <w:p w14:paraId="0E3EC744">
            <w:pPr>
              <w:widowControl/>
              <w:spacing w:line="200" w:lineRule="exact"/>
              <w:jc w:val="center"/>
              <w:rPr>
                <w:rFonts w:hint="eastAsia" w:ascii="宋体" w:hAnsi="宋体" w:eastAsia="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sz w:val="20"/>
                <w:highlight w:val="none"/>
                <w14:textFill>
                  <w14:solidFill>
                    <w14:schemeClr w14:val="tx1"/>
                  </w14:solidFill>
                </w14:textFill>
              </w:rPr>
              <w:t>可持续影响指标</w:t>
            </w:r>
          </w:p>
        </w:tc>
        <w:tc>
          <w:tcPr>
            <w:tcW w:w="2872" w:type="dxa"/>
            <w:tcBorders>
              <w:tl2br w:val="nil"/>
              <w:tr2bl w:val="nil"/>
            </w:tcBorders>
            <w:vAlign w:val="center"/>
          </w:tcPr>
          <w:p w14:paraId="77DB6992">
            <w:pPr>
              <w:widowControl/>
              <w:jc w:val="left"/>
              <w:textAlignment w:val="center"/>
              <w:rPr>
                <w:rFonts w:hint="eastAsia" w:ascii="宋体" w:hAnsi="宋体" w:eastAsia="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指标1：校园安全</w:t>
            </w:r>
          </w:p>
        </w:tc>
        <w:tc>
          <w:tcPr>
            <w:tcW w:w="4228" w:type="dxa"/>
            <w:gridSpan w:val="2"/>
            <w:tcBorders>
              <w:tl2br w:val="nil"/>
              <w:tr2bl w:val="nil"/>
            </w:tcBorders>
            <w:vAlign w:val="center"/>
          </w:tcPr>
          <w:p w14:paraId="5AEDDCFE">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该项目完成后，保障学生安全性</w:t>
            </w:r>
          </w:p>
        </w:tc>
      </w:tr>
      <w:tr w14:paraId="7E61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38" w:type="dxa"/>
            <w:vMerge w:val="continue"/>
            <w:tcBorders>
              <w:tl2br w:val="nil"/>
              <w:tr2bl w:val="nil"/>
            </w:tcBorders>
            <w:vAlign w:val="center"/>
          </w:tcPr>
          <w:p w14:paraId="653DF5E7">
            <w:pPr>
              <w:jc w:val="center"/>
              <w:rPr>
                <w:rFonts w:ascii="宋体" w:cs="宋体"/>
                <w:color w:val="000000" w:themeColor="text1"/>
                <w:sz w:val="20"/>
                <w:highlight w:val="none"/>
                <w14:textFill>
                  <w14:solidFill>
                    <w14:schemeClr w14:val="tx1"/>
                  </w14:solidFill>
                </w14:textFill>
              </w:rPr>
            </w:pPr>
          </w:p>
        </w:tc>
        <w:tc>
          <w:tcPr>
            <w:tcW w:w="723" w:type="dxa"/>
            <w:tcBorders>
              <w:tl2br w:val="nil"/>
              <w:tr2bl w:val="nil"/>
            </w:tcBorders>
            <w:vAlign w:val="center"/>
          </w:tcPr>
          <w:p w14:paraId="7255C119">
            <w:pPr>
              <w:widowControl/>
              <w:spacing w:line="200" w:lineRule="exact"/>
              <w:jc w:val="center"/>
              <w:rPr>
                <w:rFonts w:hint="eastAsia" w:ascii="宋体" w:hAnsi="宋体" w:eastAsia="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sz w:val="20"/>
                <w:highlight w:val="none"/>
                <w14:textFill>
                  <w14:solidFill>
                    <w14:schemeClr w14:val="tx1"/>
                  </w14:solidFill>
                </w14:textFill>
              </w:rPr>
              <w:t>满意度指标</w:t>
            </w:r>
          </w:p>
        </w:tc>
        <w:tc>
          <w:tcPr>
            <w:tcW w:w="759" w:type="dxa"/>
            <w:gridSpan w:val="2"/>
            <w:tcBorders>
              <w:tl2br w:val="nil"/>
              <w:tr2bl w:val="nil"/>
            </w:tcBorders>
            <w:vAlign w:val="center"/>
          </w:tcPr>
          <w:p w14:paraId="27F947AC">
            <w:pPr>
              <w:widowControl/>
              <w:spacing w:line="200" w:lineRule="exact"/>
              <w:jc w:val="center"/>
              <w:rPr>
                <w:rFonts w:hint="eastAsia" w:ascii="宋体" w:hAnsi="宋体" w:eastAsia="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sz w:val="20"/>
                <w:highlight w:val="none"/>
                <w14:textFill>
                  <w14:solidFill>
                    <w14:schemeClr w14:val="tx1"/>
                  </w14:solidFill>
                </w14:textFill>
              </w:rPr>
              <w:t>满意度指标</w:t>
            </w:r>
          </w:p>
        </w:tc>
        <w:tc>
          <w:tcPr>
            <w:tcW w:w="2872" w:type="dxa"/>
            <w:tcBorders>
              <w:tl2br w:val="nil"/>
              <w:tr2bl w:val="nil"/>
            </w:tcBorders>
            <w:vAlign w:val="center"/>
          </w:tcPr>
          <w:p w14:paraId="46BE28DA">
            <w:pPr>
              <w:widowControl/>
              <w:jc w:val="left"/>
              <w:textAlignment w:val="center"/>
              <w:rPr>
                <w:rFonts w:hint="eastAsia" w:ascii="宋体" w:hAnsi="宋体" w:eastAsia="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指标1：教师、学生、家长满意度</w:t>
            </w:r>
          </w:p>
        </w:tc>
        <w:tc>
          <w:tcPr>
            <w:tcW w:w="4228" w:type="dxa"/>
            <w:gridSpan w:val="2"/>
            <w:tcBorders>
              <w:tl2br w:val="nil"/>
              <w:tr2bl w:val="nil"/>
            </w:tcBorders>
            <w:vAlign w:val="center"/>
          </w:tcPr>
          <w:p w14:paraId="40963F2C">
            <w:pPr>
              <w:jc w:val="center"/>
              <w:rPr>
                <w:rFonts w:hint="default" w:ascii="宋体" w:cs="宋体" w:eastAsiaTheme="minorEastAsia"/>
                <w:color w:val="000000" w:themeColor="text1"/>
                <w:sz w:val="20"/>
                <w:highlight w:val="none"/>
                <w:lang w:val="en-US" w:eastAsia="zh-CN"/>
                <w14:textFill>
                  <w14:solidFill>
                    <w14:schemeClr w14:val="tx1"/>
                  </w14:solidFill>
                </w14:textFill>
              </w:rPr>
            </w:pPr>
            <w:r>
              <w:rPr>
                <w:rFonts w:hint="eastAsia" w:ascii="宋体" w:hAnsi="宋体" w:eastAsia="宋体" w:cs="宋体"/>
                <w:color w:val="000000" w:themeColor="text1"/>
                <w:sz w:val="20"/>
                <w:highlight w:val="none"/>
                <w:lang w:val="en-US" w:eastAsia="zh-CN"/>
                <w14:textFill>
                  <w14:solidFill>
                    <w14:schemeClr w14:val="tx1"/>
                  </w14:solidFill>
                </w14:textFill>
              </w:rPr>
              <w:t>≧</w:t>
            </w:r>
            <w:r>
              <w:rPr>
                <w:rFonts w:hint="eastAsia" w:ascii="宋体" w:cs="宋体"/>
                <w:color w:val="000000" w:themeColor="text1"/>
                <w:sz w:val="20"/>
                <w:highlight w:val="none"/>
                <w:lang w:val="en-US" w:eastAsia="zh-CN"/>
                <w14:textFill>
                  <w14:solidFill>
                    <w14:schemeClr w14:val="tx1"/>
                  </w14:solidFill>
                </w14:textFill>
              </w:rPr>
              <w:t>95%</w:t>
            </w:r>
          </w:p>
        </w:tc>
      </w:tr>
    </w:tbl>
    <w:p w14:paraId="70D7B385">
      <w:pPr>
        <w:numPr>
          <w:ilvl w:val="0"/>
          <w:numId w:val="0"/>
        </w:numPr>
        <w:tabs>
          <w:tab w:val="left" w:pos="840"/>
        </w:tabs>
        <w:adjustRightInd w:val="0"/>
        <w:snapToGrid w:val="0"/>
        <w:spacing w:line="600" w:lineRule="exact"/>
        <w:ind w:firstLine="640" w:firstLineChars="200"/>
        <w:rPr>
          <w:rFonts w:hint="eastAsia" w:ascii="仿宋_GB2312" w:hAnsi="楷体" w:eastAsia="仿宋_GB2312"/>
          <w:color w:val="000000" w:themeColor="text1"/>
          <w:sz w:val="32"/>
          <w:szCs w:val="32"/>
          <w:highlight w:val="none"/>
          <w:lang w:eastAsia="zh-CN"/>
          <w14:textFill>
            <w14:solidFill>
              <w14:schemeClr w14:val="tx1"/>
            </w14:solidFill>
          </w14:textFill>
        </w:rPr>
      </w:pPr>
    </w:p>
    <w:p w14:paraId="4DFDBCDA">
      <w:pPr>
        <w:ind w:firstLine="420" w:firstLineChars="200"/>
        <w:rPr>
          <w:rFonts w:hint="eastAsia"/>
          <w:color w:val="000000" w:themeColor="text1"/>
          <w:highlight w:val="none"/>
          <w14:textFill>
            <w14:solidFill>
              <w14:schemeClr w14:val="tx1"/>
            </w14:solidFill>
          </w14:textFill>
        </w:rPr>
      </w:pPr>
    </w:p>
    <w:p w14:paraId="610E9792">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3</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w:t>
      </w:r>
      <w:r>
        <w:rPr>
          <w:rFonts w:hint="eastAsia" w:ascii="仿宋_GB2312" w:hAnsi="楷体" w:eastAsia="仿宋_GB2312"/>
          <w:b/>
          <w:color w:val="000000" w:themeColor="text1"/>
          <w:sz w:val="32"/>
          <w:szCs w:val="32"/>
          <w:highlight w:val="none"/>
          <w14:textFill>
            <w14:solidFill>
              <w14:schemeClr w14:val="tx1"/>
            </w14:solidFill>
          </w14:textFill>
        </w:rPr>
        <w:t>普通高中生均公用经费拨款</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”项目。</w:t>
      </w:r>
    </w:p>
    <w:p w14:paraId="1D2B8A7E">
      <w:pPr>
        <w:tabs>
          <w:tab w:val="left" w:pos="1020"/>
        </w:tabs>
        <w:spacing w:line="560" w:lineRule="exact"/>
        <w:ind w:firstLine="640" w:firstLineChars="200"/>
        <w:rPr>
          <w:rFonts w:hint="eastAsia" w:ascii="仿宋_GB2312" w:hAnsi="楷体" w:eastAsia="仿宋_GB2312"/>
          <w:color w:val="000000" w:themeColor="text1"/>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（1）项目概述</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仿宋_GB2312" w:hAnsi="楷体" w:eastAsia="仿宋_GB2312"/>
          <w:color w:val="000000" w:themeColor="text1"/>
          <w:sz w:val="32"/>
          <w:szCs w:val="32"/>
          <w:highlight w:val="none"/>
          <w14:textFill>
            <w14:solidFill>
              <w14:schemeClr w14:val="tx1"/>
            </w14:solidFill>
          </w14:textFill>
        </w:rPr>
        <w:t>学校现有教职工</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380人，</w:t>
      </w:r>
      <w:r>
        <w:rPr>
          <w:rFonts w:hint="eastAsia" w:ascii="仿宋_GB2312" w:hAnsi="楷体" w:eastAsia="仿宋_GB2312"/>
          <w:color w:val="000000" w:themeColor="text1"/>
          <w:sz w:val="32"/>
          <w:szCs w:val="32"/>
          <w:highlight w:val="none"/>
          <w14:textFill>
            <w14:solidFill>
              <w14:schemeClr w14:val="tx1"/>
            </w14:solidFill>
          </w14:textFill>
        </w:rPr>
        <w:t>在校学生</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4554</w:t>
      </w:r>
      <w:r>
        <w:rPr>
          <w:rFonts w:hint="eastAsia" w:ascii="仿宋_GB2312" w:hAnsi="楷体" w:eastAsia="仿宋_GB2312"/>
          <w:color w:val="000000" w:themeColor="text1"/>
          <w:sz w:val="32"/>
          <w:szCs w:val="32"/>
          <w:highlight w:val="none"/>
          <w14:textFill>
            <w14:solidFill>
              <w14:schemeClr w14:val="tx1"/>
            </w14:solidFill>
          </w14:textFill>
        </w:rPr>
        <w:t>人，需安排资金</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455.4</w:t>
      </w:r>
      <w:r>
        <w:rPr>
          <w:rFonts w:hint="eastAsia" w:ascii="仿宋_GB2312" w:hAnsi="楷体" w:eastAsia="仿宋_GB2312"/>
          <w:color w:val="000000" w:themeColor="text1"/>
          <w:sz w:val="32"/>
          <w:szCs w:val="32"/>
          <w:highlight w:val="none"/>
          <w14:textFill>
            <w14:solidFill>
              <w14:schemeClr w14:val="tx1"/>
            </w14:solidFill>
          </w14:textFill>
        </w:rPr>
        <w:t>万元。为保障日常工作顺利开展，教育教学工作正常运行，特设此项目。办公费</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3</w:t>
      </w:r>
      <w:r>
        <w:rPr>
          <w:rFonts w:hint="eastAsia" w:ascii="仿宋_GB2312" w:hAnsi="楷体" w:eastAsia="仿宋_GB2312"/>
          <w:color w:val="000000" w:themeColor="text1"/>
          <w:sz w:val="32"/>
          <w:szCs w:val="32"/>
          <w:highlight w:val="none"/>
          <w14:textFill>
            <w14:solidFill>
              <w14:schemeClr w14:val="tx1"/>
            </w14:solidFill>
          </w14:textFill>
        </w:rPr>
        <w:t>0万元，印刷费60万元，水费40万元，电费</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11</w:t>
      </w:r>
      <w:r>
        <w:rPr>
          <w:rFonts w:hint="eastAsia" w:ascii="仿宋_GB2312" w:hAnsi="楷体" w:eastAsia="仿宋_GB2312"/>
          <w:color w:val="000000" w:themeColor="text1"/>
          <w:sz w:val="32"/>
          <w:szCs w:val="32"/>
          <w:highlight w:val="none"/>
          <w14:textFill>
            <w14:solidFill>
              <w14:schemeClr w14:val="tx1"/>
            </w14:solidFill>
          </w14:textFill>
        </w:rPr>
        <w:t>0万元，邮电费30万元，物业管理费30万元，差旅费10万元，维修费30万元，培训费</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23</w:t>
      </w:r>
      <w:r>
        <w:rPr>
          <w:rFonts w:hint="eastAsia" w:ascii="仿宋_GB2312" w:hAnsi="楷体" w:eastAsia="仿宋_GB2312"/>
          <w:color w:val="000000" w:themeColor="text1"/>
          <w:sz w:val="32"/>
          <w:szCs w:val="32"/>
          <w:highlight w:val="none"/>
          <w14:textFill>
            <w14:solidFill>
              <w14:schemeClr w14:val="tx1"/>
            </w14:solidFill>
          </w14:textFill>
        </w:rPr>
        <w:t>万元，材料费35万元，其他支出5</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7.4</w:t>
      </w:r>
      <w:r>
        <w:rPr>
          <w:rFonts w:hint="eastAsia" w:ascii="仿宋_GB2312" w:hAnsi="楷体" w:eastAsia="仿宋_GB2312"/>
          <w:color w:val="000000" w:themeColor="text1"/>
          <w:sz w:val="32"/>
          <w:szCs w:val="32"/>
          <w:highlight w:val="none"/>
          <w14:textFill>
            <w14:solidFill>
              <w14:schemeClr w14:val="tx1"/>
            </w14:solidFill>
          </w14:textFill>
        </w:rPr>
        <w:t>万元。共有</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4554</w:t>
      </w:r>
      <w:r>
        <w:rPr>
          <w:rFonts w:hint="eastAsia" w:ascii="仿宋_GB2312" w:hAnsi="楷体" w:eastAsia="仿宋_GB2312"/>
          <w:color w:val="000000" w:themeColor="text1"/>
          <w:sz w:val="32"/>
          <w:szCs w:val="32"/>
          <w:highlight w:val="none"/>
          <w14:textFill>
            <w14:solidFill>
              <w14:schemeClr w14:val="tx1"/>
            </w14:solidFill>
          </w14:textFill>
        </w:rPr>
        <w:t>名学生，每人1000元，共计</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455.4</w:t>
      </w:r>
      <w:r>
        <w:rPr>
          <w:rFonts w:hint="eastAsia" w:ascii="仿宋_GB2312" w:hAnsi="楷体" w:eastAsia="仿宋_GB2312"/>
          <w:color w:val="000000" w:themeColor="text1"/>
          <w:sz w:val="32"/>
          <w:szCs w:val="32"/>
          <w:highlight w:val="none"/>
          <w14:textFill>
            <w14:solidFill>
              <w14:schemeClr w14:val="tx1"/>
            </w14:solidFill>
          </w14:textFill>
        </w:rPr>
        <w:t>万元。</w:t>
      </w:r>
    </w:p>
    <w:p w14:paraId="4ED7715D">
      <w:pPr>
        <w:adjustRightInd w:val="0"/>
        <w:snapToGrid w:val="0"/>
        <w:spacing w:line="600" w:lineRule="exact"/>
        <w:ind w:firstLine="640" w:firstLineChars="200"/>
        <w:rPr>
          <w:rFonts w:ascii="仿宋_GB2312" w:hAnsi="楷体" w:eastAsia="仿宋_GB2312"/>
          <w:color w:val="000000" w:themeColor="text1"/>
          <w:sz w:val="32"/>
          <w:szCs w:val="32"/>
          <w:highlight w:val="none"/>
          <w14:textFill>
            <w14:solidFill>
              <w14:schemeClr w14:val="tx1"/>
            </w14:solidFill>
          </w14:textFill>
        </w:rPr>
      </w:pPr>
    </w:p>
    <w:p w14:paraId="3C445523">
      <w:pPr>
        <w:ind w:firstLine="640" w:firstLineChars="200"/>
        <w:rPr>
          <w:rFonts w:hint="eastAsia" w:ascii="仿宋_GB2312" w:hAnsi="楷体" w:eastAsia="仿宋_GB2312"/>
          <w:color w:val="000000" w:themeColor="text1"/>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（2）立项依据</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仿宋_GB2312" w:hAnsi="楷体" w:eastAsia="仿宋_GB2312"/>
          <w:color w:val="000000" w:themeColor="text1"/>
          <w:sz w:val="32"/>
          <w:szCs w:val="32"/>
          <w:highlight w:val="none"/>
          <w14:textFill>
            <w14:solidFill>
              <w14:schemeClr w14:val="tx1"/>
            </w14:solidFill>
          </w14:textFill>
        </w:rPr>
        <w:t>根据安徽省财政厅、安徽省教育厅《关于建立公办普通高中学校生均公用经费财政拨款制度的通知》（财教【2018】722号）文件精神安排项目资金。</w:t>
      </w:r>
    </w:p>
    <w:p w14:paraId="04047048">
      <w:pPr>
        <w:spacing w:line="600" w:lineRule="exact"/>
        <w:ind w:firstLine="585" w:firstLineChars="183"/>
        <w:rPr>
          <w:rFonts w:hint="eastAsia" w:ascii="仿宋_GB2312" w:hAnsi="楷体" w:eastAsia="仿宋_GB2312"/>
          <w:color w:val="000000" w:themeColor="text1"/>
          <w:sz w:val="32"/>
          <w:szCs w:val="32"/>
          <w:highlight w:val="none"/>
          <w:u w:val="single"/>
          <w:lang w:eastAsia="zh-CN"/>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（3）实施主体</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仿宋_GB2312" w:hAnsi="楷体" w:eastAsia="仿宋_GB2312"/>
          <w:color w:val="000000" w:themeColor="text1"/>
          <w:sz w:val="32"/>
          <w:szCs w:val="32"/>
          <w:highlight w:val="none"/>
          <w14:textFill>
            <w14:solidFill>
              <w14:schemeClr w14:val="tx1"/>
            </w14:solidFill>
          </w14:textFill>
        </w:rPr>
        <w:t>淮北市实验高级中学</w:t>
      </w:r>
      <w:r>
        <w:rPr>
          <w:rFonts w:hint="eastAsia" w:ascii="仿宋_GB2312" w:hAnsi="楷体" w:eastAsia="仿宋_GB2312"/>
          <w:color w:val="000000" w:themeColor="text1"/>
          <w:sz w:val="32"/>
          <w:szCs w:val="32"/>
          <w:highlight w:val="none"/>
          <w:lang w:eastAsia="zh-CN"/>
          <w14:textFill>
            <w14:solidFill>
              <w14:schemeClr w14:val="tx1"/>
            </w14:solidFill>
          </w14:textFill>
        </w:rPr>
        <w:t>。</w:t>
      </w:r>
    </w:p>
    <w:p w14:paraId="71B4F649">
      <w:pPr>
        <w:adjustRightInd w:val="0"/>
        <w:snapToGrid w:val="0"/>
        <w:spacing w:line="60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（4）起止时间</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eastAsia="zh-CN"/>
          <w14:textFill>
            <w14:solidFill>
              <w14:schemeClr w14:val="tx1"/>
            </w14:solidFill>
          </w14:textFill>
        </w:rPr>
        <w:t>2024</w:t>
      </w:r>
      <w:r>
        <w:rPr>
          <w:rFonts w:hint="eastAsia" w:ascii="仿宋_GB2312" w:hAnsi="仿宋" w:eastAsia="仿宋_GB2312"/>
          <w:color w:val="000000" w:themeColor="text1"/>
          <w:sz w:val="32"/>
          <w:szCs w:val="32"/>
          <w:highlight w:val="none"/>
          <w14:textFill>
            <w14:solidFill>
              <w14:schemeClr w14:val="tx1"/>
            </w14:solidFill>
          </w14:textFill>
        </w:rPr>
        <w:t>年1月1日至</w:t>
      </w:r>
      <w:r>
        <w:rPr>
          <w:rFonts w:hint="eastAsia" w:ascii="仿宋_GB2312" w:hAnsi="仿宋" w:eastAsia="仿宋_GB2312"/>
          <w:color w:val="000000" w:themeColor="text1"/>
          <w:sz w:val="32"/>
          <w:szCs w:val="32"/>
          <w:highlight w:val="none"/>
          <w:lang w:eastAsia="zh-CN"/>
          <w14:textFill>
            <w14:solidFill>
              <w14:schemeClr w14:val="tx1"/>
            </w14:solidFill>
          </w14:textFill>
        </w:rPr>
        <w:t>2024</w:t>
      </w:r>
      <w:r>
        <w:rPr>
          <w:rFonts w:hint="eastAsia" w:ascii="仿宋_GB2312" w:hAnsi="仿宋" w:eastAsia="仿宋_GB2312"/>
          <w:color w:val="000000" w:themeColor="text1"/>
          <w:sz w:val="32"/>
          <w:szCs w:val="32"/>
          <w:highlight w:val="none"/>
          <w14:textFill>
            <w14:solidFill>
              <w14:schemeClr w14:val="tx1"/>
            </w14:solidFill>
          </w14:textFill>
        </w:rPr>
        <w:t>年12月31日</w:t>
      </w:r>
    </w:p>
    <w:p w14:paraId="0C9AC164">
      <w:pPr>
        <w:tabs>
          <w:tab w:val="left" w:pos="1020"/>
        </w:tabs>
        <w:spacing w:line="560" w:lineRule="exact"/>
        <w:ind w:firstLine="640" w:firstLineChars="200"/>
        <w:rPr>
          <w:rFonts w:hint="eastAsia" w:ascii="仿宋_GB2312" w:hAnsi="楷体" w:eastAsia="仿宋_GB2312"/>
          <w:color w:val="000000" w:themeColor="text1"/>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（5）项目内容</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仿宋_GB2312" w:hAnsi="楷体" w:eastAsia="仿宋_GB2312"/>
          <w:color w:val="000000" w:themeColor="text1"/>
          <w:sz w:val="32"/>
          <w:szCs w:val="32"/>
          <w:highlight w:val="none"/>
          <w14:textFill>
            <w14:solidFill>
              <w14:schemeClr w14:val="tx1"/>
            </w14:solidFill>
          </w14:textFill>
        </w:rPr>
        <w:t>学校现有教职工</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380人，</w:t>
      </w:r>
      <w:r>
        <w:rPr>
          <w:rFonts w:hint="eastAsia" w:ascii="仿宋_GB2312" w:hAnsi="楷体" w:eastAsia="仿宋_GB2312"/>
          <w:color w:val="000000" w:themeColor="text1"/>
          <w:sz w:val="32"/>
          <w:szCs w:val="32"/>
          <w:highlight w:val="none"/>
          <w14:textFill>
            <w14:solidFill>
              <w14:schemeClr w14:val="tx1"/>
            </w14:solidFill>
          </w14:textFill>
        </w:rPr>
        <w:t>在校学生</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4554</w:t>
      </w:r>
      <w:r>
        <w:rPr>
          <w:rFonts w:hint="eastAsia" w:ascii="仿宋_GB2312" w:hAnsi="楷体" w:eastAsia="仿宋_GB2312"/>
          <w:color w:val="000000" w:themeColor="text1"/>
          <w:sz w:val="32"/>
          <w:szCs w:val="32"/>
          <w:highlight w:val="none"/>
          <w14:textFill>
            <w14:solidFill>
              <w14:schemeClr w14:val="tx1"/>
            </w14:solidFill>
          </w14:textFill>
        </w:rPr>
        <w:t>人，需安排资金</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455.4</w:t>
      </w:r>
      <w:r>
        <w:rPr>
          <w:rFonts w:hint="eastAsia" w:ascii="仿宋_GB2312" w:hAnsi="楷体" w:eastAsia="仿宋_GB2312"/>
          <w:color w:val="000000" w:themeColor="text1"/>
          <w:sz w:val="32"/>
          <w:szCs w:val="32"/>
          <w:highlight w:val="none"/>
          <w14:textFill>
            <w14:solidFill>
              <w14:schemeClr w14:val="tx1"/>
            </w14:solidFill>
          </w14:textFill>
        </w:rPr>
        <w:t>万元。为保障日常工作顺利开展，教育教学工作正常运行，特设此项目。办公费</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3</w:t>
      </w:r>
      <w:r>
        <w:rPr>
          <w:rFonts w:hint="eastAsia" w:ascii="仿宋_GB2312" w:hAnsi="楷体" w:eastAsia="仿宋_GB2312"/>
          <w:color w:val="000000" w:themeColor="text1"/>
          <w:sz w:val="32"/>
          <w:szCs w:val="32"/>
          <w:highlight w:val="none"/>
          <w14:textFill>
            <w14:solidFill>
              <w14:schemeClr w14:val="tx1"/>
            </w14:solidFill>
          </w14:textFill>
        </w:rPr>
        <w:t>0万元，印刷费60万元，水费40万元，电费</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11</w:t>
      </w:r>
      <w:r>
        <w:rPr>
          <w:rFonts w:hint="eastAsia" w:ascii="仿宋_GB2312" w:hAnsi="楷体" w:eastAsia="仿宋_GB2312"/>
          <w:color w:val="000000" w:themeColor="text1"/>
          <w:sz w:val="32"/>
          <w:szCs w:val="32"/>
          <w:highlight w:val="none"/>
          <w14:textFill>
            <w14:solidFill>
              <w14:schemeClr w14:val="tx1"/>
            </w14:solidFill>
          </w14:textFill>
        </w:rPr>
        <w:t>0万元，邮电费30万元，物业管理费30万元，差旅费10万元，维修费30万元，培训费</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23</w:t>
      </w:r>
      <w:r>
        <w:rPr>
          <w:rFonts w:hint="eastAsia" w:ascii="仿宋_GB2312" w:hAnsi="楷体" w:eastAsia="仿宋_GB2312"/>
          <w:color w:val="000000" w:themeColor="text1"/>
          <w:sz w:val="32"/>
          <w:szCs w:val="32"/>
          <w:highlight w:val="none"/>
          <w14:textFill>
            <w14:solidFill>
              <w14:schemeClr w14:val="tx1"/>
            </w14:solidFill>
          </w14:textFill>
        </w:rPr>
        <w:t>万元，材料费35万元，其他支出5</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7.4</w:t>
      </w:r>
      <w:r>
        <w:rPr>
          <w:rFonts w:hint="eastAsia" w:ascii="仿宋_GB2312" w:hAnsi="楷体" w:eastAsia="仿宋_GB2312"/>
          <w:color w:val="000000" w:themeColor="text1"/>
          <w:sz w:val="32"/>
          <w:szCs w:val="32"/>
          <w:highlight w:val="none"/>
          <w14:textFill>
            <w14:solidFill>
              <w14:schemeClr w14:val="tx1"/>
            </w14:solidFill>
          </w14:textFill>
        </w:rPr>
        <w:t>万元。共有</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4554</w:t>
      </w:r>
      <w:r>
        <w:rPr>
          <w:rFonts w:hint="eastAsia" w:ascii="仿宋_GB2312" w:hAnsi="楷体" w:eastAsia="仿宋_GB2312"/>
          <w:color w:val="000000" w:themeColor="text1"/>
          <w:sz w:val="32"/>
          <w:szCs w:val="32"/>
          <w:highlight w:val="none"/>
          <w14:textFill>
            <w14:solidFill>
              <w14:schemeClr w14:val="tx1"/>
            </w14:solidFill>
          </w14:textFill>
        </w:rPr>
        <w:t>名学生，每人1000元，共计</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455.4</w:t>
      </w:r>
      <w:r>
        <w:rPr>
          <w:rFonts w:hint="eastAsia" w:ascii="仿宋_GB2312" w:hAnsi="楷体" w:eastAsia="仿宋_GB2312"/>
          <w:color w:val="000000" w:themeColor="text1"/>
          <w:sz w:val="32"/>
          <w:szCs w:val="32"/>
          <w:highlight w:val="none"/>
          <w14:textFill>
            <w14:solidFill>
              <w14:schemeClr w14:val="tx1"/>
            </w14:solidFill>
          </w14:textFill>
        </w:rPr>
        <w:t>万元。</w:t>
      </w:r>
    </w:p>
    <w:p w14:paraId="16D9101F">
      <w:pPr>
        <w:ind w:firstLine="640" w:firstLineChars="200"/>
        <w:rPr>
          <w:rFonts w:hint="eastAsia" w:ascii="仿宋_GB2312" w:hAnsi="楷体" w:eastAsia="仿宋_GB2312"/>
          <w:color w:val="000000" w:themeColor="text1"/>
          <w:sz w:val="32"/>
          <w:szCs w:val="32"/>
          <w:highlight w:val="none"/>
          <w:lang w:val="en-US" w:eastAsia="zh-CN"/>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（6）</w:t>
      </w:r>
      <w:r>
        <w:rPr>
          <w:rFonts w:hint="eastAsia" w:ascii="仿宋_GB2312" w:hAnsi="楷体" w:eastAsia="仿宋_GB2312"/>
          <w:color w:val="000000" w:themeColor="text1"/>
          <w:sz w:val="32"/>
          <w:szCs w:val="32"/>
          <w:highlight w:val="none"/>
          <w14:textFill>
            <w14:solidFill>
              <w14:schemeClr w14:val="tx1"/>
            </w14:solidFill>
          </w14:textFill>
        </w:rPr>
        <w:t>年度预算安排</w:t>
      </w:r>
      <w:r>
        <w:rPr>
          <w:rFonts w:hint="eastAsia" w:ascii="仿宋_GB2312" w:hAnsi="楷体" w:eastAsia="仿宋_GB2312"/>
          <w:color w:val="000000" w:themeColor="text1"/>
          <w:sz w:val="32"/>
          <w:szCs w:val="32"/>
          <w:highlight w:val="none"/>
          <w:lang w:eastAsia="zh-CN"/>
          <w14:textFill>
            <w14:solidFill>
              <w14:schemeClr w14:val="tx1"/>
            </w14:solidFill>
          </w14:textFill>
        </w:rPr>
        <w:t>：</w:t>
      </w:r>
      <w:r>
        <w:rPr>
          <w:rFonts w:hint="eastAsia" w:ascii="仿宋_GB2312" w:hAnsi="楷体" w:eastAsia="仿宋_GB2312"/>
          <w:color w:val="000000" w:themeColor="text1"/>
          <w:sz w:val="32"/>
          <w:szCs w:val="32"/>
          <w:highlight w:val="none"/>
          <w:lang w:val="en-US" w:eastAsia="zh-CN"/>
          <w14:textFill>
            <w14:solidFill>
              <w14:schemeClr w14:val="tx1"/>
            </w14:solidFill>
          </w14:textFill>
        </w:rPr>
        <w:t>455.4万元。</w:t>
      </w:r>
    </w:p>
    <w:p w14:paraId="117B5400">
      <w:pPr>
        <w:numPr>
          <w:ilvl w:val="0"/>
          <w:numId w:val="0"/>
        </w:numPr>
        <w:tabs>
          <w:tab w:val="left" w:pos="840"/>
        </w:tabs>
        <w:adjustRightInd w:val="0"/>
        <w:snapToGrid w:val="0"/>
        <w:spacing w:line="600" w:lineRule="exact"/>
        <w:ind w:firstLine="640" w:firstLineChars="200"/>
        <w:rPr>
          <w:rFonts w:hint="eastAsia" w:ascii="仿宋_GB2312" w:hAnsi="楷体" w:eastAsia="仿宋_GB2312"/>
          <w:color w:val="000000" w:themeColor="text1"/>
          <w:sz w:val="32"/>
          <w:szCs w:val="32"/>
          <w:highlight w:val="none"/>
          <w:lang w:eastAsia="zh-CN"/>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（7）绩效目标</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w:t>
      </w:r>
      <w:r>
        <w:rPr>
          <w:rFonts w:hint="eastAsia" w:ascii="仿宋_GB2312" w:hAnsi="楷体" w:eastAsia="仿宋_GB2312"/>
          <w:color w:val="000000" w:themeColor="text1"/>
          <w:sz w:val="32"/>
          <w:szCs w:val="32"/>
          <w:highlight w:val="none"/>
          <w:lang w:eastAsia="zh-CN"/>
          <w14:textFill>
            <w14:solidFill>
              <w14:schemeClr w14:val="tx1"/>
            </w14:solidFill>
          </w14:textFill>
        </w:rPr>
        <w:t>满足学校正常公用支出的需要，为全校师生创造良好的教育教学环境。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7054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D81688A">
            <w:pPr>
              <w:widowControl/>
              <w:jc w:val="center"/>
              <w:textAlignment w:val="center"/>
              <w:rPr>
                <w:rFonts w:ascii="宋体" w:cs="宋体"/>
                <w:b/>
                <w:bCs/>
                <w:color w:val="000000" w:themeColor="text1"/>
                <w:szCs w:val="32"/>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项目支出绩效目标表</w:t>
            </w:r>
          </w:p>
        </w:tc>
      </w:tr>
      <w:tr w14:paraId="17B8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90BEE32">
            <w:pPr>
              <w:widowControl/>
              <w:jc w:val="center"/>
              <w:textAlignment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xml:space="preserve"> （</w:t>
            </w:r>
            <w:r>
              <w:rPr>
                <w:rFonts w:hint="eastAsia" w:ascii="宋体" w:hAnsi="宋体" w:eastAsia="宋体" w:cs="宋体"/>
                <w:color w:val="000000" w:themeColor="text1"/>
                <w:kern w:val="0"/>
                <w:sz w:val="20"/>
                <w:szCs w:val="20"/>
                <w:highlight w:val="none"/>
                <w:lang w:eastAsia="zh-CN"/>
                <w14:textFill>
                  <w14:solidFill>
                    <w14:schemeClr w14:val="tx1"/>
                  </w14:solidFill>
                </w14:textFill>
              </w:rPr>
              <w:t>2024</w:t>
            </w:r>
            <w:r>
              <w:rPr>
                <w:rFonts w:hint="eastAsia" w:ascii="宋体" w:hAnsi="宋体" w:eastAsia="宋体" w:cs="宋体"/>
                <w:color w:val="000000" w:themeColor="text1"/>
                <w:kern w:val="0"/>
                <w:sz w:val="20"/>
                <w:szCs w:val="20"/>
                <w:highlight w:val="none"/>
                <w14:textFill>
                  <w14:solidFill>
                    <w14:schemeClr w14:val="tx1"/>
                  </w14:solidFill>
                </w14:textFill>
              </w:rPr>
              <w:t xml:space="preserve">年度）                                </w:t>
            </w:r>
          </w:p>
        </w:tc>
      </w:tr>
      <w:tr w14:paraId="5627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376DCC8">
            <w:pPr>
              <w:widowControl/>
              <w:jc w:val="center"/>
              <w:textAlignment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项目名称</w:t>
            </w:r>
          </w:p>
        </w:tc>
        <w:tc>
          <w:tcPr>
            <w:tcW w:w="7577" w:type="dxa"/>
            <w:gridSpan w:val="4"/>
            <w:tcBorders>
              <w:tl2br w:val="nil"/>
              <w:tr2bl w:val="nil"/>
            </w:tcBorders>
            <w:vAlign w:val="center"/>
          </w:tcPr>
          <w:p w14:paraId="51D331E7">
            <w:pPr>
              <w:widowControl/>
              <w:jc w:val="center"/>
              <w:textAlignment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普通高中生均公用经费拨款</w:t>
            </w:r>
          </w:p>
        </w:tc>
      </w:tr>
      <w:tr w14:paraId="2C53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5351C7EB">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主管</w:t>
            </w:r>
            <w:r>
              <w:rPr>
                <w:rFonts w:hint="eastAsia" w:ascii="宋体" w:hAnsi="宋体" w:eastAsia="宋体" w:cs="宋体"/>
                <w:color w:val="000000" w:themeColor="text1"/>
                <w:kern w:val="0"/>
                <w:sz w:val="20"/>
                <w:szCs w:val="20"/>
                <w:highlight w:val="none"/>
                <w:lang w:eastAsia="zh-CN"/>
                <w14:textFill>
                  <w14:solidFill>
                    <w14:schemeClr w14:val="tx1"/>
                  </w14:solidFill>
                </w14:textFill>
              </w:rPr>
              <w:t>单位</w:t>
            </w:r>
            <w:r>
              <w:rPr>
                <w:rFonts w:hint="eastAsia" w:ascii="宋体" w:hAnsi="宋体" w:eastAsia="宋体" w:cs="宋体"/>
                <w:color w:val="000000" w:themeColor="text1"/>
                <w:kern w:val="0"/>
                <w:sz w:val="20"/>
                <w:szCs w:val="20"/>
                <w:highlight w:val="none"/>
                <w14:textFill>
                  <w14:solidFill>
                    <w14:schemeClr w14:val="tx1"/>
                  </w14:solidFill>
                </w14:textFill>
              </w:rPr>
              <w:t xml:space="preserve">   及代码</w:t>
            </w:r>
          </w:p>
        </w:tc>
        <w:tc>
          <w:tcPr>
            <w:tcW w:w="3349" w:type="dxa"/>
            <w:gridSpan w:val="2"/>
            <w:tcBorders>
              <w:tl2br w:val="nil"/>
              <w:tr2bl w:val="nil"/>
            </w:tcBorders>
            <w:vAlign w:val="center"/>
          </w:tcPr>
          <w:p w14:paraId="3175E8FE">
            <w:pPr>
              <w:jc w:val="center"/>
              <w:rPr>
                <w:rFonts w:hint="eastAsia" w:ascii="宋体" w:cs="宋体" w:eastAsiaTheme="minorEastAsia"/>
                <w:color w:val="000000" w:themeColor="text1"/>
                <w:sz w:val="20"/>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淮北市教育局</w:t>
            </w:r>
          </w:p>
        </w:tc>
        <w:tc>
          <w:tcPr>
            <w:tcW w:w="1848" w:type="dxa"/>
            <w:tcBorders>
              <w:tl2br w:val="nil"/>
              <w:tr2bl w:val="nil"/>
            </w:tcBorders>
            <w:vAlign w:val="center"/>
          </w:tcPr>
          <w:p w14:paraId="1F511DEB">
            <w:pPr>
              <w:widowControl/>
              <w:jc w:val="center"/>
              <w:textAlignment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实施单位</w:t>
            </w:r>
          </w:p>
        </w:tc>
        <w:tc>
          <w:tcPr>
            <w:tcW w:w="2380" w:type="dxa"/>
            <w:tcBorders>
              <w:tl2br w:val="nil"/>
              <w:tr2bl w:val="nil"/>
            </w:tcBorders>
            <w:vAlign w:val="center"/>
          </w:tcPr>
          <w:p w14:paraId="717B44D9">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淮北市实验高级中学</w:t>
            </w:r>
          </w:p>
        </w:tc>
      </w:tr>
      <w:tr w14:paraId="0414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43" w:type="dxa"/>
            <w:gridSpan w:val="3"/>
            <w:tcBorders>
              <w:tl2br w:val="nil"/>
              <w:tr2bl w:val="nil"/>
            </w:tcBorders>
            <w:vAlign w:val="center"/>
          </w:tcPr>
          <w:p w14:paraId="1028BF8B">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项目来源</w:t>
            </w:r>
          </w:p>
        </w:tc>
        <w:tc>
          <w:tcPr>
            <w:tcW w:w="3349" w:type="dxa"/>
            <w:gridSpan w:val="2"/>
            <w:tcBorders>
              <w:tl2br w:val="nil"/>
              <w:tr2bl w:val="nil"/>
            </w:tcBorders>
            <w:vAlign w:val="center"/>
          </w:tcPr>
          <w:p w14:paraId="404FECC4">
            <w:pPr>
              <w:jc w:val="center"/>
              <w:rPr>
                <w:rFonts w:hint="eastAsia" w:ascii="宋体" w:cs="宋体" w:eastAsiaTheme="minorEastAsia"/>
                <w:color w:val="000000" w:themeColor="text1"/>
                <w:sz w:val="20"/>
                <w:highlight w:val="none"/>
                <w:lang w:eastAsia="zh-CN"/>
                <w14:textFill>
                  <w14:solidFill>
                    <w14:schemeClr w14:val="tx1"/>
                  </w14:solidFill>
                </w14:textFill>
              </w:rPr>
            </w:pPr>
            <w:r>
              <w:rPr>
                <w:rFonts w:hint="eastAsia" w:ascii="宋体" w:cs="宋体"/>
                <w:color w:val="000000" w:themeColor="text1"/>
                <w:sz w:val="20"/>
                <w:highlight w:val="none"/>
                <w:lang w:eastAsia="zh-CN"/>
                <w14:textFill>
                  <w14:solidFill>
                    <w14:schemeClr w14:val="tx1"/>
                  </w14:solidFill>
                </w14:textFill>
              </w:rPr>
              <w:t>财政拨款</w:t>
            </w:r>
          </w:p>
        </w:tc>
        <w:tc>
          <w:tcPr>
            <w:tcW w:w="1848" w:type="dxa"/>
            <w:tcBorders>
              <w:tl2br w:val="nil"/>
              <w:tr2bl w:val="nil"/>
            </w:tcBorders>
            <w:vAlign w:val="center"/>
          </w:tcPr>
          <w:p w14:paraId="3664DFB2">
            <w:pPr>
              <w:widowControl/>
              <w:jc w:val="center"/>
              <w:textAlignment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项目期</w:t>
            </w:r>
          </w:p>
        </w:tc>
        <w:tc>
          <w:tcPr>
            <w:tcW w:w="2380" w:type="dxa"/>
            <w:tcBorders>
              <w:tl2br w:val="nil"/>
              <w:tr2bl w:val="nil"/>
            </w:tcBorders>
            <w:vAlign w:val="center"/>
          </w:tcPr>
          <w:p w14:paraId="3E89D797">
            <w:pPr>
              <w:jc w:val="center"/>
              <w:rPr>
                <w:rFonts w:hint="eastAsia" w:eastAsiaTheme="minor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2024年1月1日-2024年12月31日</w:t>
            </w:r>
          </w:p>
        </w:tc>
      </w:tr>
      <w:tr w14:paraId="21E2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7B60B268">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项目资金</w:t>
            </w:r>
            <w:r>
              <w:rPr>
                <w:rFonts w:hint="eastAsia" w:ascii="宋体" w:hAnsi="宋体" w:eastAsia="宋体" w:cs="宋体"/>
                <w:color w:val="000000" w:themeColor="text1"/>
                <w:kern w:val="0"/>
                <w:sz w:val="20"/>
                <w:szCs w:val="20"/>
                <w:highlight w:val="none"/>
                <w14:textFill>
                  <w14:solidFill>
                    <w14:schemeClr w14:val="tx1"/>
                  </w14:solidFill>
                </w14:textFill>
              </w:rPr>
              <w:br w:type="textWrapping"/>
            </w:r>
            <w:r>
              <w:rPr>
                <w:rFonts w:hint="eastAsia" w:ascii="宋体" w:hAnsi="宋体" w:eastAsia="宋体" w:cs="宋体"/>
                <w:color w:val="000000" w:themeColor="text1"/>
                <w:kern w:val="0"/>
                <w:sz w:val="20"/>
                <w:szCs w:val="20"/>
                <w:highlight w:val="none"/>
                <w14:textFill>
                  <w14:solidFill>
                    <w14:schemeClr w14:val="tx1"/>
                  </w14:solidFill>
                </w14:textFill>
              </w:rPr>
              <w:t>（万元）</w:t>
            </w:r>
          </w:p>
        </w:tc>
        <w:tc>
          <w:tcPr>
            <w:tcW w:w="3349" w:type="dxa"/>
            <w:gridSpan w:val="2"/>
            <w:tcBorders>
              <w:tl2br w:val="nil"/>
              <w:tr2bl w:val="nil"/>
            </w:tcBorders>
            <w:vAlign w:val="center"/>
          </w:tcPr>
          <w:p w14:paraId="06C78E63">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xml:space="preserve"> 年度资金总额：</w:t>
            </w:r>
          </w:p>
        </w:tc>
        <w:tc>
          <w:tcPr>
            <w:tcW w:w="4228" w:type="dxa"/>
            <w:gridSpan w:val="2"/>
            <w:tcBorders>
              <w:tl2br w:val="nil"/>
              <w:tr2bl w:val="nil"/>
            </w:tcBorders>
            <w:vAlign w:val="center"/>
          </w:tcPr>
          <w:p w14:paraId="6DA905FF">
            <w:pPr>
              <w:jc w:val="center"/>
              <w:rPr>
                <w:rFonts w:hint="default" w:ascii="宋体" w:cs="宋体" w:eastAsiaTheme="minorEastAsia"/>
                <w:color w:val="000000" w:themeColor="text1"/>
                <w:sz w:val="20"/>
                <w:highlight w:val="none"/>
                <w:lang w:val="en-US" w:eastAsia="zh-CN"/>
                <w14:textFill>
                  <w14:solidFill>
                    <w14:schemeClr w14:val="tx1"/>
                  </w14:solidFill>
                </w14:textFill>
              </w:rPr>
            </w:pPr>
            <w:r>
              <w:rPr>
                <w:rFonts w:hint="eastAsia" w:ascii="宋体" w:cs="宋体"/>
                <w:color w:val="000000" w:themeColor="text1"/>
                <w:sz w:val="20"/>
                <w:highlight w:val="none"/>
                <w:lang w:val="en-US" w:eastAsia="zh-CN"/>
                <w14:textFill>
                  <w14:solidFill>
                    <w14:schemeClr w14:val="tx1"/>
                  </w14:solidFill>
                </w14:textFill>
              </w:rPr>
              <w:t>455.40万元</w:t>
            </w:r>
          </w:p>
        </w:tc>
      </w:tr>
      <w:tr w14:paraId="0EFD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35A70BB">
            <w:pPr>
              <w:jc w:val="center"/>
              <w:rPr>
                <w:rFonts w:ascii="宋体" w:cs="宋体"/>
                <w:color w:val="000000" w:themeColor="text1"/>
                <w:sz w:val="20"/>
                <w:highlight w:val="none"/>
                <w14:textFill>
                  <w14:solidFill>
                    <w14:schemeClr w14:val="tx1"/>
                  </w14:solidFill>
                </w14:textFill>
              </w:rPr>
            </w:pPr>
          </w:p>
        </w:tc>
        <w:tc>
          <w:tcPr>
            <w:tcW w:w="3349" w:type="dxa"/>
            <w:gridSpan w:val="2"/>
            <w:tcBorders>
              <w:tl2br w:val="nil"/>
              <w:tr2bl w:val="nil"/>
            </w:tcBorders>
            <w:vAlign w:val="center"/>
          </w:tcPr>
          <w:p w14:paraId="5B812BA1">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xml:space="preserve">   其中：财政拨款</w:t>
            </w:r>
          </w:p>
        </w:tc>
        <w:tc>
          <w:tcPr>
            <w:tcW w:w="4228" w:type="dxa"/>
            <w:gridSpan w:val="2"/>
            <w:tcBorders>
              <w:tl2br w:val="nil"/>
              <w:tr2bl w:val="nil"/>
            </w:tcBorders>
            <w:vAlign w:val="center"/>
          </w:tcPr>
          <w:p w14:paraId="479C9C23">
            <w:pPr>
              <w:jc w:val="center"/>
              <w:rPr>
                <w:rFonts w:hint="default" w:ascii="宋体" w:cs="宋体" w:eastAsiaTheme="minorEastAsia"/>
                <w:color w:val="000000" w:themeColor="text1"/>
                <w:sz w:val="20"/>
                <w:highlight w:val="none"/>
                <w:lang w:val="en-US" w:eastAsia="zh-CN"/>
                <w14:textFill>
                  <w14:solidFill>
                    <w14:schemeClr w14:val="tx1"/>
                  </w14:solidFill>
                </w14:textFill>
              </w:rPr>
            </w:pPr>
            <w:r>
              <w:rPr>
                <w:rFonts w:hint="eastAsia" w:ascii="宋体" w:cs="宋体"/>
                <w:color w:val="000000" w:themeColor="text1"/>
                <w:sz w:val="20"/>
                <w:highlight w:val="none"/>
                <w:lang w:val="en-US" w:eastAsia="zh-CN"/>
                <w14:textFill>
                  <w14:solidFill>
                    <w14:schemeClr w14:val="tx1"/>
                  </w14:solidFill>
                </w14:textFill>
              </w:rPr>
              <w:t>455.40万元</w:t>
            </w:r>
          </w:p>
        </w:tc>
      </w:tr>
      <w:tr w14:paraId="1D52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C9C5FCE">
            <w:pPr>
              <w:jc w:val="center"/>
              <w:rPr>
                <w:rFonts w:ascii="宋体" w:cs="宋体"/>
                <w:color w:val="000000" w:themeColor="text1"/>
                <w:sz w:val="20"/>
                <w:highlight w:val="none"/>
                <w14:textFill>
                  <w14:solidFill>
                    <w14:schemeClr w14:val="tx1"/>
                  </w14:solidFill>
                </w14:textFill>
              </w:rPr>
            </w:pPr>
          </w:p>
        </w:tc>
        <w:tc>
          <w:tcPr>
            <w:tcW w:w="3349" w:type="dxa"/>
            <w:gridSpan w:val="2"/>
            <w:tcBorders>
              <w:tl2br w:val="nil"/>
              <w:tr2bl w:val="nil"/>
            </w:tcBorders>
            <w:vAlign w:val="center"/>
          </w:tcPr>
          <w:p w14:paraId="30F32C23">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xml:space="preserve">         上年结转</w:t>
            </w:r>
          </w:p>
        </w:tc>
        <w:tc>
          <w:tcPr>
            <w:tcW w:w="4228" w:type="dxa"/>
            <w:gridSpan w:val="2"/>
            <w:tcBorders>
              <w:tl2br w:val="nil"/>
              <w:tr2bl w:val="nil"/>
            </w:tcBorders>
            <w:vAlign w:val="center"/>
          </w:tcPr>
          <w:p w14:paraId="148374CE">
            <w:pPr>
              <w:jc w:val="center"/>
              <w:rPr>
                <w:rFonts w:ascii="宋体" w:cs="宋体"/>
                <w:color w:val="000000" w:themeColor="text1"/>
                <w:sz w:val="20"/>
                <w:highlight w:val="none"/>
                <w14:textFill>
                  <w14:solidFill>
                    <w14:schemeClr w14:val="tx1"/>
                  </w14:solidFill>
                </w14:textFill>
              </w:rPr>
            </w:pPr>
          </w:p>
        </w:tc>
      </w:tr>
      <w:tr w14:paraId="467F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AE52FC0">
            <w:pPr>
              <w:jc w:val="center"/>
              <w:rPr>
                <w:rFonts w:ascii="宋体" w:cs="宋体"/>
                <w:color w:val="000000" w:themeColor="text1"/>
                <w:sz w:val="20"/>
                <w:highlight w:val="none"/>
                <w14:textFill>
                  <w14:solidFill>
                    <w14:schemeClr w14:val="tx1"/>
                  </w14:solidFill>
                </w14:textFill>
              </w:rPr>
            </w:pPr>
          </w:p>
        </w:tc>
        <w:tc>
          <w:tcPr>
            <w:tcW w:w="3349" w:type="dxa"/>
            <w:gridSpan w:val="2"/>
            <w:tcBorders>
              <w:tl2br w:val="nil"/>
              <w:tr2bl w:val="nil"/>
            </w:tcBorders>
            <w:vAlign w:val="center"/>
          </w:tcPr>
          <w:p w14:paraId="1E87B860">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xml:space="preserve">         其他资金</w:t>
            </w:r>
          </w:p>
        </w:tc>
        <w:tc>
          <w:tcPr>
            <w:tcW w:w="4228" w:type="dxa"/>
            <w:gridSpan w:val="2"/>
            <w:tcBorders>
              <w:tl2br w:val="nil"/>
              <w:tr2bl w:val="nil"/>
            </w:tcBorders>
            <w:vAlign w:val="center"/>
          </w:tcPr>
          <w:p w14:paraId="26F9250C">
            <w:pPr>
              <w:jc w:val="right"/>
              <w:rPr>
                <w:rFonts w:ascii="宋体" w:cs="宋体"/>
                <w:color w:val="000000" w:themeColor="text1"/>
                <w:sz w:val="20"/>
                <w:highlight w:val="none"/>
                <w14:textFill>
                  <w14:solidFill>
                    <w14:schemeClr w14:val="tx1"/>
                  </w14:solidFill>
                </w14:textFill>
              </w:rPr>
            </w:pPr>
          </w:p>
        </w:tc>
      </w:tr>
      <w:tr w14:paraId="3EE3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58C902B">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年度</w:t>
            </w:r>
            <w:r>
              <w:rPr>
                <w:rFonts w:hint="eastAsia" w:ascii="宋体" w:hAnsi="宋体" w:eastAsia="宋体" w:cs="宋体"/>
                <w:color w:val="000000" w:themeColor="text1"/>
                <w:kern w:val="0"/>
                <w:sz w:val="20"/>
                <w:szCs w:val="20"/>
                <w:highlight w:val="none"/>
                <w14:textFill>
                  <w14:solidFill>
                    <w14:schemeClr w14:val="tx1"/>
                  </w14:solidFill>
                </w14:textFill>
              </w:rPr>
              <w:br w:type="textWrapping"/>
            </w:r>
            <w:r>
              <w:rPr>
                <w:rFonts w:hint="eastAsia" w:ascii="宋体" w:hAnsi="宋体" w:eastAsia="宋体" w:cs="宋体"/>
                <w:color w:val="000000" w:themeColor="text1"/>
                <w:kern w:val="0"/>
                <w:sz w:val="20"/>
                <w:szCs w:val="20"/>
                <w:highlight w:val="none"/>
                <w14:textFill>
                  <w14:solidFill>
                    <w14:schemeClr w14:val="tx1"/>
                  </w14:solidFill>
                </w14:textFill>
              </w:rPr>
              <w:t>目标</w:t>
            </w:r>
          </w:p>
        </w:tc>
        <w:tc>
          <w:tcPr>
            <w:tcW w:w="8582" w:type="dxa"/>
            <w:gridSpan w:val="6"/>
            <w:tcBorders>
              <w:tl2br w:val="nil"/>
              <w:tr2bl w:val="nil"/>
            </w:tcBorders>
            <w:vAlign w:val="center"/>
          </w:tcPr>
          <w:p w14:paraId="60ABF57B">
            <w:pPr>
              <w:jc w:val="left"/>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学校根据实际情况安排的支出，满足学校正常公用支出的需要。</w:t>
            </w:r>
          </w:p>
        </w:tc>
      </w:tr>
      <w:tr w14:paraId="67F4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2CF9BFF6">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绩</w:t>
            </w:r>
            <w:r>
              <w:rPr>
                <w:rFonts w:hint="eastAsia" w:ascii="宋体" w:hAnsi="宋体" w:eastAsia="宋体" w:cs="宋体"/>
                <w:color w:val="000000" w:themeColor="text1"/>
                <w:kern w:val="0"/>
                <w:sz w:val="20"/>
                <w:szCs w:val="20"/>
                <w:highlight w:val="none"/>
                <w14:textFill>
                  <w14:solidFill>
                    <w14:schemeClr w14:val="tx1"/>
                  </w14:solidFill>
                </w14:textFill>
              </w:rPr>
              <w:br w:type="textWrapping"/>
            </w:r>
            <w:r>
              <w:rPr>
                <w:rFonts w:hint="eastAsia" w:ascii="宋体" w:hAnsi="宋体" w:eastAsia="宋体" w:cs="宋体"/>
                <w:color w:val="000000" w:themeColor="text1"/>
                <w:kern w:val="0"/>
                <w:sz w:val="20"/>
                <w:szCs w:val="20"/>
                <w:highlight w:val="none"/>
                <w14:textFill>
                  <w14:solidFill>
                    <w14:schemeClr w14:val="tx1"/>
                  </w14:solidFill>
                </w14:textFill>
              </w:rPr>
              <w:t>效</w:t>
            </w:r>
            <w:r>
              <w:rPr>
                <w:rFonts w:hint="eastAsia" w:ascii="宋体" w:hAnsi="宋体" w:eastAsia="宋体" w:cs="宋体"/>
                <w:color w:val="000000" w:themeColor="text1"/>
                <w:kern w:val="0"/>
                <w:sz w:val="20"/>
                <w:szCs w:val="20"/>
                <w:highlight w:val="none"/>
                <w14:textFill>
                  <w14:solidFill>
                    <w14:schemeClr w14:val="tx1"/>
                  </w14:solidFill>
                </w14:textFill>
              </w:rPr>
              <w:br w:type="textWrapping"/>
            </w:r>
            <w:r>
              <w:rPr>
                <w:rFonts w:hint="eastAsia" w:ascii="宋体" w:hAnsi="宋体" w:eastAsia="宋体" w:cs="宋体"/>
                <w:color w:val="000000" w:themeColor="text1"/>
                <w:kern w:val="0"/>
                <w:sz w:val="20"/>
                <w:szCs w:val="20"/>
                <w:highlight w:val="none"/>
                <w14:textFill>
                  <w14:solidFill>
                    <w14:schemeClr w14:val="tx1"/>
                  </w14:solidFill>
                </w14:textFill>
              </w:rPr>
              <w:t>指</w:t>
            </w:r>
            <w:r>
              <w:rPr>
                <w:rFonts w:hint="eastAsia" w:ascii="宋体" w:hAnsi="宋体" w:eastAsia="宋体" w:cs="宋体"/>
                <w:color w:val="000000" w:themeColor="text1"/>
                <w:kern w:val="0"/>
                <w:sz w:val="20"/>
                <w:szCs w:val="20"/>
                <w:highlight w:val="none"/>
                <w14:textFill>
                  <w14:solidFill>
                    <w14:schemeClr w14:val="tx1"/>
                  </w14:solidFill>
                </w14:textFill>
              </w:rPr>
              <w:br w:type="textWrapping"/>
            </w:r>
            <w:r>
              <w:rPr>
                <w:rFonts w:hint="eastAsia" w:ascii="宋体" w:hAnsi="宋体" w:eastAsia="宋体" w:cs="宋体"/>
                <w:color w:val="000000" w:themeColor="text1"/>
                <w:kern w:val="0"/>
                <w:sz w:val="20"/>
                <w:szCs w:val="20"/>
                <w:highlight w:val="none"/>
                <w14:textFill>
                  <w14:solidFill>
                    <w14:schemeClr w14:val="tx1"/>
                  </w14:solidFill>
                </w14:textFill>
              </w:rPr>
              <w:t>标</w:t>
            </w:r>
          </w:p>
        </w:tc>
        <w:tc>
          <w:tcPr>
            <w:tcW w:w="723" w:type="dxa"/>
            <w:tcBorders>
              <w:tl2br w:val="nil"/>
              <w:tr2bl w:val="nil"/>
            </w:tcBorders>
            <w:vAlign w:val="center"/>
          </w:tcPr>
          <w:p w14:paraId="3483C65C">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一级</w:t>
            </w:r>
            <w:r>
              <w:rPr>
                <w:rFonts w:hint="eastAsia" w:ascii="宋体" w:hAnsi="宋体" w:eastAsia="宋体" w:cs="宋体"/>
                <w:color w:val="000000" w:themeColor="text1"/>
                <w:kern w:val="0"/>
                <w:sz w:val="20"/>
                <w:szCs w:val="20"/>
                <w:highlight w:val="none"/>
                <w14:textFill>
                  <w14:solidFill>
                    <w14:schemeClr w14:val="tx1"/>
                  </w14:solidFill>
                </w14:textFill>
              </w:rPr>
              <w:br w:type="textWrapping"/>
            </w:r>
            <w:r>
              <w:rPr>
                <w:rFonts w:hint="eastAsia" w:ascii="宋体" w:hAnsi="宋体" w:eastAsia="宋体" w:cs="宋体"/>
                <w:color w:val="000000" w:themeColor="text1"/>
                <w:kern w:val="0"/>
                <w:sz w:val="20"/>
                <w:szCs w:val="20"/>
                <w:highlight w:val="none"/>
                <w14:textFill>
                  <w14:solidFill>
                    <w14:schemeClr w14:val="tx1"/>
                  </w14:solidFill>
                </w14:textFill>
              </w:rPr>
              <w:t>指标</w:t>
            </w:r>
          </w:p>
        </w:tc>
        <w:tc>
          <w:tcPr>
            <w:tcW w:w="759" w:type="dxa"/>
            <w:gridSpan w:val="2"/>
            <w:tcBorders>
              <w:tl2br w:val="nil"/>
              <w:tr2bl w:val="nil"/>
            </w:tcBorders>
            <w:vAlign w:val="center"/>
          </w:tcPr>
          <w:p w14:paraId="37685C33">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二级指标</w:t>
            </w:r>
          </w:p>
        </w:tc>
        <w:tc>
          <w:tcPr>
            <w:tcW w:w="2872" w:type="dxa"/>
            <w:tcBorders>
              <w:tl2br w:val="nil"/>
              <w:tr2bl w:val="nil"/>
            </w:tcBorders>
            <w:vAlign w:val="center"/>
          </w:tcPr>
          <w:p w14:paraId="656EAEC0">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三级指标</w:t>
            </w:r>
          </w:p>
        </w:tc>
        <w:tc>
          <w:tcPr>
            <w:tcW w:w="4228" w:type="dxa"/>
            <w:gridSpan w:val="2"/>
            <w:tcBorders>
              <w:tl2br w:val="nil"/>
              <w:tr2bl w:val="nil"/>
            </w:tcBorders>
            <w:vAlign w:val="center"/>
          </w:tcPr>
          <w:p w14:paraId="4E3A60E4">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指标值</w:t>
            </w:r>
          </w:p>
        </w:tc>
      </w:tr>
      <w:tr w14:paraId="5C36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38" w:type="dxa"/>
            <w:vMerge w:val="continue"/>
            <w:tcBorders>
              <w:tl2br w:val="nil"/>
              <w:tr2bl w:val="nil"/>
            </w:tcBorders>
            <w:vAlign w:val="center"/>
          </w:tcPr>
          <w:p w14:paraId="311426B0">
            <w:pPr>
              <w:jc w:val="center"/>
              <w:rPr>
                <w:rFonts w:ascii="宋体" w:cs="宋体"/>
                <w:color w:val="000000" w:themeColor="text1"/>
                <w:sz w:val="20"/>
                <w:highlight w:val="none"/>
                <w14:textFill>
                  <w14:solidFill>
                    <w14:schemeClr w14:val="tx1"/>
                  </w14:solidFill>
                </w14:textFill>
              </w:rPr>
            </w:pPr>
          </w:p>
        </w:tc>
        <w:tc>
          <w:tcPr>
            <w:tcW w:w="723" w:type="dxa"/>
            <w:vMerge w:val="restart"/>
            <w:tcBorders>
              <w:tl2br w:val="nil"/>
              <w:tr2bl w:val="nil"/>
            </w:tcBorders>
            <w:vAlign w:val="center"/>
          </w:tcPr>
          <w:p w14:paraId="187E7D6D">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产出指标</w:t>
            </w:r>
          </w:p>
        </w:tc>
        <w:tc>
          <w:tcPr>
            <w:tcW w:w="759" w:type="dxa"/>
            <w:gridSpan w:val="2"/>
            <w:tcBorders>
              <w:tl2br w:val="nil"/>
              <w:tr2bl w:val="nil"/>
            </w:tcBorders>
            <w:vAlign w:val="center"/>
          </w:tcPr>
          <w:p w14:paraId="63730468">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数量指标</w:t>
            </w:r>
          </w:p>
        </w:tc>
        <w:tc>
          <w:tcPr>
            <w:tcW w:w="2872" w:type="dxa"/>
            <w:tcBorders>
              <w:tl2br w:val="nil"/>
              <w:tr2bl w:val="nil"/>
            </w:tcBorders>
            <w:vAlign w:val="center"/>
          </w:tcPr>
          <w:p w14:paraId="1B569202">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指标1：保障师生人数</w:t>
            </w:r>
          </w:p>
        </w:tc>
        <w:tc>
          <w:tcPr>
            <w:tcW w:w="4228" w:type="dxa"/>
            <w:gridSpan w:val="2"/>
            <w:tcBorders>
              <w:tl2br w:val="nil"/>
              <w:tr2bl w:val="nil"/>
            </w:tcBorders>
            <w:vAlign w:val="center"/>
          </w:tcPr>
          <w:p w14:paraId="1261BED6">
            <w:pPr>
              <w:jc w:val="center"/>
              <w:rPr>
                <w:rFonts w:hint="default" w:ascii="宋体" w:cs="宋体" w:eastAsiaTheme="minorEastAsia"/>
                <w:color w:val="000000" w:themeColor="text1"/>
                <w:sz w:val="20"/>
                <w:highlight w:val="none"/>
                <w:lang w:val="en-US" w:eastAsia="zh-CN"/>
                <w14:textFill>
                  <w14:solidFill>
                    <w14:schemeClr w14:val="tx1"/>
                  </w14:solidFill>
                </w14:textFill>
              </w:rPr>
            </w:pPr>
            <w:r>
              <w:rPr>
                <w:rFonts w:hint="eastAsia" w:ascii="宋体" w:hAnsi="宋体" w:eastAsia="宋体" w:cs="宋体"/>
                <w:color w:val="000000" w:themeColor="text1"/>
                <w:sz w:val="20"/>
                <w:highlight w:val="none"/>
                <w:lang w:val="en-US" w:eastAsia="zh-CN"/>
                <w14:textFill>
                  <w14:solidFill>
                    <w14:schemeClr w14:val="tx1"/>
                  </w14:solidFill>
                </w14:textFill>
              </w:rPr>
              <w:t>≧</w:t>
            </w:r>
            <w:r>
              <w:rPr>
                <w:rFonts w:hint="eastAsia" w:ascii="宋体" w:cs="宋体"/>
                <w:color w:val="000000" w:themeColor="text1"/>
                <w:sz w:val="20"/>
                <w:highlight w:val="none"/>
                <w:lang w:val="en-US" w:eastAsia="zh-CN"/>
                <w14:textFill>
                  <w14:solidFill>
                    <w14:schemeClr w14:val="tx1"/>
                  </w14:solidFill>
                </w14:textFill>
              </w:rPr>
              <w:t>4934人</w:t>
            </w:r>
          </w:p>
        </w:tc>
      </w:tr>
      <w:tr w14:paraId="6DA2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38" w:type="dxa"/>
            <w:vMerge w:val="continue"/>
            <w:tcBorders>
              <w:tl2br w:val="nil"/>
              <w:tr2bl w:val="nil"/>
            </w:tcBorders>
            <w:vAlign w:val="center"/>
          </w:tcPr>
          <w:p w14:paraId="26E6CB68">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7C1C7575">
            <w:pPr>
              <w:jc w:val="center"/>
              <w:rPr>
                <w:rFonts w:ascii="宋体" w:cs="宋体"/>
                <w:color w:val="000000" w:themeColor="text1"/>
                <w:sz w:val="20"/>
                <w:highlight w:val="none"/>
                <w14:textFill>
                  <w14:solidFill>
                    <w14:schemeClr w14:val="tx1"/>
                  </w14:solidFill>
                </w14:textFill>
              </w:rPr>
            </w:pPr>
          </w:p>
        </w:tc>
        <w:tc>
          <w:tcPr>
            <w:tcW w:w="759" w:type="dxa"/>
            <w:gridSpan w:val="2"/>
            <w:tcBorders>
              <w:tl2br w:val="nil"/>
              <w:tr2bl w:val="nil"/>
            </w:tcBorders>
            <w:vAlign w:val="center"/>
          </w:tcPr>
          <w:p w14:paraId="59144203">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质量指标</w:t>
            </w:r>
          </w:p>
        </w:tc>
        <w:tc>
          <w:tcPr>
            <w:tcW w:w="2872" w:type="dxa"/>
            <w:tcBorders>
              <w:tl2br w:val="nil"/>
              <w:tr2bl w:val="nil"/>
            </w:tcBorders>
            <w:vAlign w:val="center"/>
          </w:tcPr>
          <w:p w14:paraId="0D7D095A">
            <w:pPr>
              <w:widowControl/>
              <w:jc w:val="left"/>
              <w:textAlignment w:val="center"/>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w:t>
            </w:r>
            <w:r>
              <w:rPr>
                <w:rFonts w:hint="eastAsia" w:ascii="宋体" w:hAnsi="宋体" w:eastAsia="宋体" w:cs="宋体"/>
                <w:color w:val="000000" w:themeColor="text1"/>
                <w:kern w:val="0"/>
                <w:sz w:val="20"/>
                <w:szCs w:val="20"/>
                <w:highlight w:val="none"/>
                <w:lang w:eastAsia="zh-CN"/>
                <w14:textFill>
                  <w14:solidFill>
                    <w14:schemeClr w14:val="tx1"/>
                  </w14:solidFill>
                </w14:textFill>
              </w:rPr>
              <w:t>经费支出合规性</w:t>
            </w:r>
          </w:p>
        </w:tc>
        <w:tc>
          <w:tcPr>
            <w:tcW w:w="4228" w:type="dxa"/>
            <w:gridSpan w:val="2"/>
            <w:tcBorders>
              <w:tl2br w:val="nil"/>
              <w:tr2bl w:val="nil"/>
            </w:tcBorders>
            <w:vAlign w:val="center"/>
          </w:tcPr>
          <w:p w14:paraId="1D630657">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严格执行相关财经法规、制度</w:t>
            </w:r>
          </w:p>
        </w:tc>
      </w:tr>
      <w:tr w14:paraId="74A2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38" w:type="dxa"/>
            <w:vMerge w:val="continue"/>
            <w:tcBorders>
              <w:tl2br w:val="nil"/>
              <w:tr2bl w:val="nil"/>
            </w:tcBorders>
            <w:vAlign w:val="center"/>
          </w:tcPr>
          <w:p w14:paraId="0436A195">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500CDA35">
            <w:pPr>
              <w:jc w:val="center"/>
              <w:rPr>
                <w:rFonts w:ascii="宋体" w:cs="宋体"/>
                <w:color w:val="000000" w:themeColor="text1"/>
                <w:sz w:val="20"/>
                <w:highlight w:val="none"/>
                <w14:textFill>
                  <w14:solidFill>
                    <w14:schemeClr w14:val="tx1"/>
                  </w14:solidFill>
                </w14:textFill>
              </w:rPr>
            </w:pPr>
          </w:p>
        </w:tc>
        <w:tc>
          <w:tcPr>
            <w:tcW w:w="759" w:type="dxa"/>
            <w:gridSpan w:val="2"/>
            <w:tcBorders>
              <w:tl2br w:val="nil"/>
              <w:tr2bl w:val="nil"/>
            </w:tcBorders>
            <w:vAlign w:val="center"/>
          </w:tcPr>
          <w:p w14:paraId="7A5FF7A6">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时效指标</w:t>
            </w:r>
          </w:p>
        </w:tc>
        <w:tc>
          <w:tcPr>
            <w:tcW w:w="2872" w:type="dxa"/>
            <w:tcBorders>
              <w:tl2br w:val="nil"/>
              <w:tr2bl w:val="nil"/>
            </w:tcBorders>
            <w:vAlign w:val="center"/>
          </w:tcPr>
          <w:p w14:paraId="6659FCA0">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指标1：项目完成及时性</w:t>
            </w:r>
          </w:p>
        </w:tc>
        <w:tc>
          <w:tcPr>
            <w:tcW w:w="4228" w:type="dxa"/>
            <w:gridSpan w:val="2"/>
            <w:tcBorders>
              <w:tl2br w:val="nil"/>
              <w:tr2bl w:val="nil"/>
            </w:tcBorders>
            <w:vAlign w:val="center"/>
          </w:tcPr>
          <w:p w14:paraId="2910CE09">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按计划实施进度完成项目</w:t>
            </w:r>
          </w:p>
        </w:tc>
      </w:tr>
      <w:tr w14:paraId="7315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38" w:type="dxa"/>
            <w:vMerge w:val="continue"/>
            <w:tcBorders>
              <w:tl2br w:val="nil"/>
              <w:tr2bl w:val="nil"/>
            </w:tcBorders>
            <w:vAlign w:val="center"/>
          </w:tcPr>
          <w:p w14:paraId="4685ECB2">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725C52D8">
            <w:pPr>
              <w:jc w:val="center"/>
              <w:rPr>
                <w:rFonts w:ascii="宋体" w:cs="宋体"/>
                <w:color w:val="000000" w:themeColor="text1"/>
                <w:sz w:val="20"/>
                <w:highlight w:val="none"/>
                <w14:textFill>
                  <w14:solidFill>
                    <w14:schemeClr w14:val="tx1"/>
                  </w14:solidFill>
                </w14:textFill>
              </w:rPr>
            </w:pPr>
          </w:p>
        </w:tc>
        <w:tc>
          <w:tcPr>
            <w:tcW w:w="759" w:type="dxa"/>
            <w:gridSpan w:val="2"/>
            <w:tcBorders>
              <w:tl2br w:val="nil"/>
              <w:tr2bl w:val="nil"/>
            </w:tcBorders>
            <w:vAlign w:val="center"/>
          </w:tcPr>
          <w:p w14:paraId="239CC61D">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成本指标</w:t>
            </w:r>
          </w:p>
        </w:tc>
        <w:tc>
          <w:tcPr>
            <w:tcW w:w="2872" w:type="dxa"/>
            <w:tcBorders>
              <w:tl2br w:val="nil"/>
              <w:tr2bl w:val="nil"/>
            </w:tcBorders>
            <w:vAlign w:val="center"/>
          </w:tcPr>
          <w:p w14:paraId="684F8DAC">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指标1：总成本控制情况</w:t>
            </w:r>
          </w:p>
        </w:tc>
        <w:tc>
          <w:tcPr>
            <w:tcW w:w="4228" w:type="dxa"/>
            <w:gridSpan w:val="2"/>
            <w:tcBorders>
              <w:tl2br w:val="nil"/>
              <w:tr2bl w:val="nil"/>
            </w:tcBorders>
            <w:vAlign w:val="center"/>
          </w:tcPr>
          <w:p w14:paraId="59EAE530">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严格控制在预算金额内</w:t>
            </w:r>
          </w:p>
        </w:tc>
      </w:tr>
      <w:tr w14:paraId="4119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38" w:type="dxa"/>
            <w:vMerge w:val="continue"/>
            <w:tcBorders>
              <w:tl2br w:val="nil"/>
              <w:tr2bl w:val="nil"/>
            </w:tcBorders>
            <w:vAlign w:val="center"/>
          </w:tcPr>
          <w:p w14:paraId="6AF64C4D">
            <w:pPr>
              <w:jc w:val="center"/>
              <w:rPr>
                <w:rFonts w:ascii="宋体" w:cs="宋体"/>
                <w:color w:val="000000" w:themeColor="text1"/>
                <w:sz w:val="20"/>
                <w:highlight w:val="none"/>
                <w14:textFill>
                  <w14:solidFill>
                    <w14:schemeClr w14:val="tx1"/>
                  </w14:solidFill>
                </w14:textFill>
              </w:rPr>
            </w:pPr>
          </w:p>
        </w:tc>
        <w:tc>
          <w:tcPr>
            <w:tcW w:w="723" w:type="dxa"/>
            <w:vMerge w:val="restart"/>
            <w:tcBorders>
              <w:tl2br w:val="nil"/>
              <w:tr2bl w:val="nil"/>
            </w:tcBorders>
            <w:vAlign w:val="center"/>
          </w:tcPr>
          <w:p w14:paraId="23FD0094">
            <w:pPr>
              <w:widowControl/>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效益指标</w:t>
            </w:r>
          </w:p>
        </w:tc>
        <w:tc>
          <w:tcPr>
            <w:tcW w:w="759" w:type="dxa"/>
            <w:gridSpan w:val="2"/>
            <w:tcBorders>
              <w:tl2br w:val="nil"/>
              <w:tr2bl w:val="nil"/>
            </w:tcBorders>
            <w:vAlign w:val="center"/>
          </w:tcPr>
          <w:p w14:paraId="0234DD43">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经济效益指标</w:t>
            </w:r>
          </w:p>
        </w:tc>
        <w:tc>
          <w:tcPr>
            <w:tcW w:w="2872" w:type="dxa"/>
            <w:tcBorders>
              <w:tl2br w:val="nil"/>
              <w:tr2bl w:val="nil"/>
            </w:tcBorders>
            <w:vAlign w:val="center"/>
          </w:tcPr>
          <w:p w14:paraId="73CFC3A6">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指标1：维修项目必要性</w:t>
            </w:r>
          </w:p>
        </w:tc>
        <w:tc>
          <w:tcPr>
            <w:tcW w:w="4228" w:type="dxa"/>
            <w:gridSpan w:val="2"/>
            <w:tcBorders>
              <w:tl2br w:val="nil"/>
              <w:tr2bl w:val="nil"/>
            </w:tcBorders>
            <w:vAlign w:val="center"/>
          </w:tcPr>
          <w:p w14:paraId="584C2D3B">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提升校园运行效益</w:t>
            </w:r>
          </w:p>
        </w:tc>
      </w:tr>
      <w:tr w14:paraId="39DF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8" w:type="dxa"/>
            <w:vMerge w:val="continue"/>
            <w:tcBorders>
              <w:tl2br w:val="nil"/>
              <w:tr2bl w:val="nil"/>
            </w:tcBorders>
            <w:vAlign w:val="center"/>
          </w:tcPr>
          <w:p w14:paraId="5A8748BB">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333D3A09">
            <w:pPr>
              <w:jc w:val="center"/>
              <w:rPr>
                <w:rFonts w:ascii="宋体" w:cs="宋体"/>
                <w:color w:val="000000" w:themeColor="text1"/>
                <w:sz w:val="20"/>
                <w:highlight w:val="none"/>
                <w14:textFill>
                  <w14:solidFill>
                    <w14:schemeClr w14:val="tx1"/>
                  </w14:solidFill>
                </w14:textFill>
              </w:rPr>
            </w:pPr>
          </w:p>
        </w:tc>
        <w:tc>
          <w:tcPr>
            <w:tcW w:w="759" w:type="dxa"/>
            <w:gridSpan w:val="2"/>
            <w:tcBorders>
              <w:tl2br w:val="nil"/>
              <w:tr2bl w:val="nil"/>
            </w:tcBorders>
            <w:vAlign w:val="center"/>
          </w:tcPr>
          <w:p w14:paraId="7AE30DA3">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社会效益指标</w:t>
            </w:r>
          </w:p>
        </w:tc>
        <w:tc>
          <w:tcPr>
            <w:tcW w:w="2872" w:type="dxa"/>
            <w:tcBorders>
              <w:tl2br w:val="nil"/>
              <w:tr2bl w:val="nil"/>
            </w:tcBorders>
            <w:vAlign w:val="center"/>
          </w:tcPr>
          <w:p w14:paraId="64EF0080">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指标1：对本市教育发展的贡献度显著</w:t>
            </w:r>
          </w:p>
        </w:tc>
        <w:tc>
          <w:tcPr>
            <w:tcW w:w="4228" w:type="dxa"/>
            <w:gridSpan w:val="2"/>
            <w:tcBorders>
              <w:tl2br w:val="nil"/>
              <w:tr2bl w:val="nil"/>
            </w:tcBorders>
            <w:vAlign w:val="center"/>
          </w:tcPr>
          <w:p w14:paraId="3BD067B2">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显著</w:t>
            </w:r>
          </w:p>
        </w:tc>
      </w:tr>
      <w:tr w14:paraId="3328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438" w:type="dxa"/>
            <w:vMerge w:val="continue"/>
            <w:tcBorders>
              <w:tl2br w:val="nil"/>
              <w:tr2bl w:val="nil"/>
            </w:tcBorders>
            <w:vAlign w:val="center"/>
          </w:tcPr>
          <w:p w14:paraId="7D86B18B">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0C9DF1D0">
            <w:pPr>
              <w:jc w:val="center"/>
              <w:rPr>
                <w:rFonts w:ascii="宋体" w:cs="宋体"/>
                <w:color w:val="000000" w:themeColor="text1"/>
                <w:sz w:val="20"/>
                <w:highlight w:val="none"/>
                <w14:textFill>
                  <w14:solidFill>
                    <w14:schemeClr w14:val="tx1"/>
                  </w14:solidFill>
                </w14:textFill>
              </w:rPr>
            </w:pPr>
          </w:p>
        </w:tc>
        <w:tc>
          <w:tcPr>
            <w:tcW w:w="759" w:type="dxa"/>
            <w:gridSpan w:val="2"/>
            <w:tcBorders>
              <w:tl2br w:val="nil"/>
              <w:tr2bl w:val="nil"/>
            </w:tcBorders>
            <w:vAlign w:val="center"/>
          </w:tcPr>
          <w:p w14:paraId="4C7FAC7F">
            <w:pPr>
              <w:widowControl/>
              <w:spacing w:line="200" w:lineRule="exact"/>
              <w:jc w:val="center"/>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生态效益指标</w:t>
            </w:r>
          </w:p>
        </w:tc>
        <w:tc>
          <w:tcPr>
            <w:tcW w:w="2872" w:type="dxa"/>
            <w:tcBorders>
              <w:tl2br w:val="nil"/>
              <w:tr2bl w:val="nil"/>
            </w:tcBorders>
            <w:vAlign w:val="center"/>
          </w:tcPr>
          <w:p w14:paraId="76CFF506">
            <w:pPr>
              <w:widowControl/>
              <w:jc w:val="left"/>
              <w:textAlignment w:val="center"/>
              <w:rPr>
                <w:rFonts w:ascii="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指标1：安全健康的校园环境</w:t>
            </w:r>
          </w:p>
        </w:tc>
        <w:tc>
          <w:tcPr>
            <w:tcW w:w="4228" w:type="dxa"/>
            <w:gridSpan w:val="2"/>
            <w:tcBorders>
              <w:tl2br w:val="nil"/>
              <w:tr2bl w:val="nil"/>
            </w:tcBorders>
            <w:vAlign w:val="center"/>
          </w:tcPr>
          <w:p w14:paraId="74797D78">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符合国家节能环保标准</w:t>
            </w:r>
          </w:p>
        </w:tc>
      </w:tr>
      <w:tr w14:paraId="6CC2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38" w:type="dxa"/>
            <w:vMerge w:val="continue"/>
            <w:tcBorders>
              <w:tl2br w:val="nil"/>
              <w:tr2bl w:val="nil"/>
            </w:tcBorders>
            <w:vAlign w:val="center"/>
          </w:tcPr>
          <w:p w14:paraId="4834A209">
            <w:pPr>
              <w:jc w:val="center"/>
              <w:rPr>
                <w:rFonts w:ascii="宋体" w:cs="宋体"/>
                <w:color w:val="000000" w:themeColor="text1"/>
                <w:sz w:val="20"/>
                <w:highlight w:val="none"/>
                <w14:textFill>
                  <w14:solidFill>
                    <w14:schemeClr w14:val="tx1"/>
                  </w14:solidFill>
                </w14:textFill>
              </w:rPr>
            </w:pPr>
          </w:p>
        </w:tc>
        <w:tc>
          <w:tcPr>
            <w:tcW w:w="723" w:type="dxa"/>
            <w:vMerge w:val="continue"/>
            <w:tcBorders>
              <w:tl2br w:val="nil"/>
              <w:tr2bl w:val="nil"/>
            </w:tcBorders>
            <w:vAlign w:val="center"/>
          </w:tcPr>
          <w:p w14:paraId="079D9B5B">
            <w:pPr>
              <w:jc w:val="center"/>
              <w:rPr>
                <w:rFonts w:ascii="宋体" w:cs="宋体"/>
                <w:color w:val="000000" w:themeColor="text1"/>
                <w:sz w:val="20"/>
                <w:highlight w:val="none"/>
                <w14:textFill>
                  <w14:solidFill>
                    <w14:schemeClr w14:val="tx1"/>
                  </w14:solidFill>
                </w14:textFill>
              </w:rPr>
            </w:pPr>
          </w:p>
        </w:tc>
        <w:tc>
          <w:tcPr>
            <w:tcW w:w="759" w:type="dxa"/>
            <w:gridSpan w:val="2"/>
            <w:tcBorders>
              <w:tl2br w:val="nil"/>
              <w:tr2bl w:val="nil"/>
            </w:tcBorders>
            <w:vAlign w:val="center"/>
          </w:tcPr>
          <w:p w14:paraId="1BDA5E9D">
            <w:pPr>
              <w:widowControl/>
              <w:spacing w:line="200" w:lineRule="exact"/>
              <w:jc w:val="center"/>
              <w:rPr>
                <w:rFonts w:hint="eastAsia" w:ascii="宋体" w:hAnsi="宋体" w:eastAsia="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sz w:val="20"/>
                <w:highlight w:val="none"/>
                <w14:textFill>
                  <w14:solidFill>
                    <w14:schemeClr w14:val="tx1"/>
                  </w14:solidFill>
                </w14:textFill>
              </w:rPr>
              <w:t>可持续影响指标</w:t>
            </w:r>
          </w:p>
        </w:tc>
        <w:tc>
          <w:tcPr>
            <w:tcW w:w="2872" w:type="dxa"/>
            <w:tcBorders>
              <w:tl2br w:val="nil"/>
              <w:tr2bl w:val="nil"/>
            </w:tcBorders>
            <w:vAlign w:val="center"/>
          </w:tcPr>
          <w:p w14:paraId="7B4D1EA0">
            <w:pPr>
              <w:widowControl/>
              <w:jc w:val="left"/>
              <w:textAlignment w:val="center"/>
              <w:rPr>
                <w:rFonts w:hint="eastAsia" w:ascii="宋体" w:hAnsi="宋体" w:eastAsia="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指标1：校园安全</w:t>
            </w:r>
          </w:p>
        </w:tc>
        <w:tc>
          <w:tcPr>
            <w:tcW w:w="4228" w:type="dxa"/>
            <w:gridSpan w:val="2"/>
            <w:tcBorders>
              <w:tl2br w:val="nil"/>
              <w:tr2bl w:val="nil"/>
            </w:tcBorders>
            <w:vAlign w:val="center"/>
          </w:tcPr>
          <w:p w14:paraId="70F9C2BC">
            <w:pPr>
              <w:jc w:val="center"/>
              <w:rPr>
                <w:rFonts w:ascii="宋体" w:cs="宋体"/>
                <w:color w:val="000000" w:themeColor="text1"/>
                <w:sz w:val="20"/>
                <w:highlight w:val="none"/>
                <w14:textFill>
                  <w14:solidFill>
                    <w14:schemeClr w14:val="tx1"/>
                  </w14:solidFill>
                </w14:textFill>
              </w:rPr>
            </w:pPr>
            <w:r>
              <w:rPr>
                <w:rFonts w:hint="eastAsia" w:ascii="宋体" w:cs="宋体"/>
                <w:color w:val="000000" w:themeColor="text1"/>
                <w:sz w:val="20"/>
                <w:highlight w:val="none"/>
                <w14:textFill>
                  <w14:solidFill>
                    <w14:schemeClr w14:val="tx1"/>
                  </w14:solidFill>
                </w14:textFill>
              </w:rPr>
              <w:t>创造安全校园环境</w:t>
            </w:r>
          </w:p>
        </w:tc>
      </w:tr>
      <w:tr w14:paraId="4931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38" w:type="dxa"/>
            <w:vMerge w:val="continue"/>
            <w:tcBorders>
              <w:tl2br w:val="nil"/>
              <w:tr2bl w:val="nil"/>
            </w:tcBorders>
            <w:vAlign w:val="center"/>
          </w:tcPr>
          <w:p w14:paraId="76D48EC8">
            <w:pPr>
              <w:jc w:val="center"/>
              <w:rPr>
                <w:rFonts w:ascii="宋体" w:cs="宋体"/>
                <w:color w:val="000000" w:themeColor="text1"/>
                <w:sz w:val="20"/>
                <w:highlight w:val="none"/>
                <w14:textFill>
                  <w14:solidFill>
                    <w14:schemeClr w14:val="tx1"/>
                  </w14:solidFill>
                </w14:textFill>
              </w:rPr>
            </w:pPr>
          </w:p>
        </w:tc>
        <w:tc>
          <w:tcPr>
            <w:tcW w:w="723" w:type="dxa"/>
            <w:tcBorders>
              <w:tl2br w:val="nil"/>
              <w:tr2bl w:val="nil"/>
            </w:tcBorders>
            <w:vAlign w:val="center"/>
          </w:tcPr>
          <w:p w14:paraId="60DA26DE">
            <w:pPr>
              <w:widowControl/>
              <w:spacing w:line="200" w:lineRule="exact"/>
              <w:jc w:val="center"/>
              <w:rPr>
                <w:rFonts w:hint="eastAsia" w:ascii="宋体" w:hAnsi="宋体" w:eastAsia="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sz w:val="20"/>
                <w:highlight w:val="none"/>
                <w14:textFill>
                  <w14:solidFill>
                    <w14:schemeClr w14:val="tx1"/>
                  </w14:solidFill>
                </w14:textFill>
              </w:rPr>
              <w:t>满意度指标</w:t>
            </w:r>
          </w:p>
        </w:tc>
        <w:tc>
          <w:tcPr>
            <w:tcW w:w="759" w:type="dxa"/>
            <w:gridSpan w:val="2"/>
            <w:tcBorders>
              <w:tl2br w:val="nil"/>
              <w:tr2bl w:val="nil"/>
            </w:tcBorders>
            <w:vAlign w:val="center"/>
          </w:tcPr>
          <w:p w14:paraId="52EE0037">
            <w:pPr>
              <w:widowControl/>
              <w:spacing w:line="200" w:lineRule="exact"/>
              <w:jc w:val="center"/>
              <w:rPr>
                <w:rFonts w:hint="eastAsia" w:ascii="宋体" w:hAnsi="宋体" w:eastAsia="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sz w:val="20"/>
                <w:highlight w:val="none"/>
                <w14:textFill>
                  <w14:solidFill>
                    <w14:schemeClr w14:val="tx1"/>
                  </w14:solidFill>
                </w14:textFill>
              </w:rPr>
              <w:t>满意度指标</w:t>
            </w:r>
          </w:p>
        </w:tc>
        <w:tc>
          <w:tcPr>
            <w:tcW w:w="2872" w:type="dxa"/>
            <w:tcBorders>
              <w:tl2br w:val="nil"/>
              <w:tr2bl w:val="nil"/>
            </w:tcBorders>
            <w:vAlign w:val="center"/>
          </w:tcPr>
          <w:p w14:paraId="3F8BBB23">
            <w:pPr>
              <w:widowControl/>
              <w:jc w:val="left"/>
              <w:textAlignment w:val="center"/>
              <w:rPr>
                <w:rFonts w:hint="eastAsia" w:ascii="宋体" w:hAnsi="宋体" w:eastAsia="宋体" w:cs="宋体"/>
                <w:color w:val="000000" w:themeColor="text1"/>
                <w:sz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指标1：师生满意度</w:t>
            </w:r>
          </w:p>
        </w:tc>
        <w:tc>
          <w:tcPr>
            <w:tcW w:w="4228" w:type="dxa"/>
            <w:gridSpan w:val="2"/>
            <w:tcBorders>
              <w:tl2br w:val="nil"/>
              <w:tr2bl w:val="nil"/>
            </w:tcBorders>
            <w:vAlign w:val="center"/>
          </w:tcPr>
          <w:p w14:paraId="72E5210C">
            <w:pPr>
              <w:jc w:val="center"/>
              <w:rPr>
                <w:rFonts w:hint="default" w:ascii="宋体" w:cs="宋体" w:eastAsiaTheme="minorEastAsia"/>
                <w:color w:val="000000" w:themeColor="text1"/>
                <w:sz w:val="20"/>
                <w:highlight w:val="none"/>
                <w:lang w:val="en-US" w:eastAsia="zh-CN"/>
                <w14:textFill>
                  <w14:solidFill>
                    <w14:schemeClr w14:val="tx1"/>
                  </w14:solidFill>
                </w14:textFill>
              </w:rPr>
            </w:pPr>
            <w:r>
              <w:rPr>
                <w:rFonts w:hint="eastAsia" w:ascii="宋体" w:hAnsi="宋体" w:eastAsia="宋体" w:cs="宋体"/>
                <w:color w:val="000000" w:themeColor="text1"/>
                <w:sz w:val="20"/>
                <w:highlight w:val="none"/>
                <w:lang w:val="en-US" w:eastAsia="zh-CN"/>
                <w14:textFill>
                  <w14:solidFill>
                    <w14:schemeClr w14:val="tx1"/>
                  </w14:solidFill>
                </w14:textFill>
              </w:rPr>
              <w:t>≧</w:t>
            </w:r>
            <w:r>
              <w:rPr>
                <w:rFonts w:hint="eastAsia" w:ascii="宋体" w:cs="宋体"/>
                <w:color w:val="000000" w:themeColor="text1"/>
                <w:sz w:val="20"/>
                <w:highlight w:val="none"/>
                <w:lang w:val="en-US" w:eastAsia="zh-CN"/>
                <w14:textFill>
                  <w14:solidFill>
                    <w14:schemeClr w14:val="tx1"/>
                  </w14:solidFill>
                </w14:textFill>
              </w:rPr>
              <w:t>95%</w:t>
            </w:r>
          </w:p>
        </w:tc>
      </w:tr>
    </w:tbl>
    <w:p w14:paraId="7E50E89C">
      <w:pPr>
        <w:rPr>
          <w:rFonts w:ascii="TimesNewRoman" w:hAnsi="TimesNewRoman" w:eastAsia="仿宋_GB2312" w:cs="TimesNewRoman"/>
          <w:color w:val="000000" w:themeColor="text1"/>
          <w:kern w:val="0"/>
          <w:sz w:val="32"/>
          <w:szCs w:val="32"/>
          <w:highlight w:val="none"/>
          <w14:textFill>
            <w14:solidFill>
              <w14:schemeClr w14:val="tx1"/>
            </w14:solidFill>
          </w14:textFill>
        </w:rPr>
      </w:pPr>
    </w:p>
    <w:p w14:paraId="595F93C8">
      <w:pPr>
        <w:ind w:firstLine="640" w:firstLineChars="200"/>
        <w:rPr>
          <w:rFonts w:ascii="TimesNewRoman" w:hAnsi="TimesNewRoman" w:eastAsia="仿宋_GB2312" w:cs="TimesNewRoman"/>
          <w:color w:val="000000" w:themeColor="text1"/>
          <w:kern w:val="0"/>
          <w:sz w:val="32"/>
          <w:szCs w:val="32"/>
          <w:highlight w:val="none"/>
          <w14:textFill>
            <w14:solidFill>
              <w14:schemeClr w14:val="tx1"/>
            </w14:solidFill>
          </w14:textFill>
        </w:rPr>
      </w:pPr>
    </w:p>
    <w:p w14:paraId="14168B8A">
      <w:pPr>
        <w:adjustRightInd w:val="0"/>
        <w:snapToGrid w:val="0"/>
        <w:spacing w:line="580" w:lineRule="exact"/>
        <w:ind w:firstLine="643" w:firstLineChars="200"/>
        <w:rPr>
          <w:rFonts w:hint="eastAsia" w:ascii="TimesNewRoman" w:hAnsi="TimesNewRoman" w:eastAsia="仿宋_GB2312" w:cs="TimesNewRoman"/>
          <w:b/>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（二）机关运行经费。</w:t>
      </w:r>
    </w:p>
    <w:p w14:paraId="68183287">
      <w:pPr>
        <w:ind w:firstLine="640" w:firstLineChars="200"/>
        <w:rPr>
          <w:rFonts w:ascii="TimesNewRoman" w:hAnsi="TimesNewRoman" w:eastAsia="仿宋_GB2312" w:cs="TimesNewRoman"/>
          <w:kern w:val="0"/>
          <w:sz w:val="32"/>
          <w:szCs w:val="32"/>
          <w:highlight w:val="none"/>
        </w:rPr>
      </w:pPr>
      <w:r>
        <w:rPr>
          <w:rFonts w:hint="eastAsia" w:ascii="TimesNewRoman" w:hAnsi="TimesNewRoman" w:eastAsia="仿宋_GB2312" w:cs="TimesNewRoman"/>
          <w:kern w:val="0"/>
          <w:sz w:val="32"/>
          <w:szCs w:val="32"/>
          <w:highlight w:val="none"/>
        </w:rPr>
        <w:t>淮北市</w:t>
      </w:r>
      <w:r>
        <w:rPr>
          <w:rFonts w:hint="eastAsia" w:ascii="TimesNewRoman" w:hAnsi="TimesNewRoman" w:eastAsia="仿宋_GB2312" w:cs="TimesNewRoman"/>
          <w:kern w:val="0"/>
          <w:sz w:val="32"/>
          <w:szCs w:val="32"/>
          <w:highlight w:val="none"/>
          <w:lang w:eastAsia="zh-CN"/>
        </w:rPr>
        <w:t>实验高级中学</w:t>
      </w:r>
      <w:r>
        <w:rPr>
          <w:rFonts w:hint="eastAsia" w:ascii="TimesNewRoman" w:hAnsi="TimesNewRoman" w:eastAsia="仿宋_GB2312" w:cs="TimesNewRoman"/>
          <w:kern w:val="0"/>
          <w:sz w:val="32"/>
          <w:szCs w:val="32"/>
          <w:highlight w:val="none"/>
        </w:rPr>
        <w:t>为非参照公务员法管理的事业单位，按照部门预算机关运行经费口径，2024年无机关运行经费财政拨款预算。</w:t>
      </w:r>
    </w:p>
    <w:p w14:paraId="296BE324">
      <w:pPr>
        <w:tabs>
          <w:tab w:val="left" w:pos="610"/>
        </w:tabs>
        <w:adjustRightInd w:val="0"/>
        <w:snapToGrid w:val="0"/>
        <w:spacing w:line="580" w:lineRule="exact"/>
        <w:ind w:firstLine="643" w:firstLineChars="200"/>
        <w:rPr>
          <w:rFonts w:hint="eastAsia" w:ascii="TimesNewRoman" w:hAnsi="TimesNewRoman" w:eastAsia="仿宋_GB2312" w:cs="TimesNewRoman"/>
          <w:b/>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（三）政府采购情况。</w:t>
      </w:r>
    </w:p>
    <w:p w14:paraId="41989EF3">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淮北市</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实验高级中学2024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年政府采购预算</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345.8</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万元。其中：政府采购货物预算</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154.8</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万元，政府采购工程预算</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万元，政府采购服务预算</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191</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w:t>
      </w:r>
    </w:p>
    <w:p w14:paraId="60CC8C9F">
      <w:pPr>
        <w:adjustRightInd w:val="0"/>
        <w:snapToGrid w:val="0"/>
        <w:spacing w:line="580" w:lineRule="exact"/>
        <w:ind w:firstLine="643" w:firstLineChars="200"/>
        <w:rPr>
          <w:rFonts w:hint="eastAsia" w:ascii="TimesNewRoman" w:hAnsi="TimesNewRoman" w:eastAsia="仿宋_GB2312" w:cs="TimesNewRoman"/>
          <w:b/>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（四）国有资产占有使用情况。</w:t>
      </w:r>
    </w:p>
    <w:p w14:paraId="2006A405">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截至</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年2月</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29</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日，淮北市</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实验高级中学</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共有车辆</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辆。单价50万元以上的通用设备</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台（套），单价100万元以上的专用设备</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台（套）。</w:t>
      </w:r>
    </w:p>
    <w:p w14:paraId="7755A1A1">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淮北市实验高级中学</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预算安排购置公务用车</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辆，购置费</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万元；安排购置单价50万元以上的通用设备</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台（套），购置费</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万元；安排购置单价100万元以上专用设备</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台（套），购置费</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w:t>
      </w:r>
    </w:p>
    <w:p w14:paraId="15B58D50">
      <w:pPr>
        <w:adjustRightInd w:val="0"/>
        <w:snapToGrid w:val="0"/>
        <w:spacing w:line="580" w:lineRule="exact"/>
        <w:ind w:firstLine="643" w:firstLineChars="200"/>
        <w:rPr>
          <w:rFonts w:hint="eastAsia" w:ascii="TimesNewRoman" w:hAnsi="TimesNewRoman" w:eastAsia="仿宋_GB2312" w:cs="TimesNewRoman"/>
          <w:b/>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（五）绩效目标设置情况。</w:t>
      </w:r>
    </w:p>
    <w:p w14:paraId="0EFCEC1F">
      <w:pPr>
        <w:adjustRightInd w:val="0"/>
        <w:snapToGrid w:val="0"/>
        <w:spacing w:line="600" w:lineRule="exact"/>
        <w:ind w:firstLine="640" w:firstLineChars="200"/>
        <w:outlineLvl w:val="0"/>
        <w:rPr>
          <w:rFonts w:ascii="仿宋_GB2312" w:hAnsi="楷体" w:eastAsia="仿宋_GB2312"/>
          <w:color w:val="000000" w:themeColor="text1"/>
          <w:sz w:val="32"/>
          <w:szCs w:val="32"/>
          <w:highlight w:val="none"/>
          <w14:textFill>
            <w14:solidFill>
              <w14:schemeClr w14:val="tx1"/>
            </w14:solidFill>
          </w14:textFill>
        </w:rPr>
      </w:pP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2024</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年，淮北市</w:t>
      </w:r>
      <w:r>
        <w:rPr>
          <w:rFonts w:hint="eastAsia" w:ascii="TimesNewRoman" w:hAnsi="TimesNewRoman" w:eastAsia="仿宋_GB2312" w:cs="TimesNewRoman"/>
          <w:color w:val="000000" w:themeColor="text1"/>
          <w:kern w:val="0"/>
          <w:sz w:val="32"/>
          <w:szCs w:val="32"/>
          <w:highlight w:val="none"/>
          <w:lang w:eastAsia="zh-CN"/>
          <w14:textFill>
            <w14:solidFill>
              <w14:schemeClr w14:val="tx1"/>
            </w14:solidFill>
          </w14:textFill>
        </w:rPr>
        <w:t>实验高级中学</w:t>
      </w:r>
      <w:r>
        <w:rPr>
          <w:rFonts w:hint="eastAsia" w:ascii="仿宋_GB2312" w:hAnsi="仿宋" w:eastAsia="仿宋_GB2312" w:cs="宋体"/>
          <w:color w:val="000000" w:themeColor="text1"/>
          <w:kern w:val="0"/>
          <w:sz w:val="32"/>
          <w:szCs w:val="32"/>
          <w:highlight w:val="none"/>
          <w14:textFill>
            <w14:solidFill>
              <w14:schemeClr w14:val="tx1"/>
            </w14:solidFill>
          </w14:textFill>
        </w:rPr>
        <w:t>共</w:t>
      </w:r>
      <w:r>
        <w:rPr>
          <w:rFonts w:hint="eastAsia" w:ascii="仿宋_GB2312" w:hAnsi="仿宋" w:eastAsia="仿宋_GB2312" w:cs="宋体"/>
          <w:color w:val="000000" w:themeColor="text1"/>
          <w:kern w:val="0"/>
          <w:sz w:val="32"/>
          <w:szCs w:val="32"/>
          <w:highlight w:val="none"/>
          <w:lang w:eastAsia="zh-CN"/>
          <w14:textFill>
            <w14:solidFill>
              <w14:schemeClr w14:val="tx1"/>
            </w14:solidFill>
          </w14:textFill>
        </w:rPr>
        <w:t>有</w:t>
      </w:r>
      <w:r>
        <w:rPr>
          <w:rFonts w:hint="eastAsia" w:ascii="仿宋_GB2312" w:hAnsi="楷体" w:eastAsia="仿宋_GB2312"/>
          <w:color w:val="000000" w:themeColor="text1"/>
          <w:sz w:val="32"/>
          <w:szCs w:val="32"/>
          <w:highlight w:val="none"/>
          <w14:textFill>
            <w14:solidFill>
              <w14:schemeClr w14:val="tx1"/>
            </w14:solidFill>
          </w14:textFill>
        </w:rPr>
        <w:t>办公水电维修、普通高中生均公用经费、设备购置及基建维修</w:t>
      </w:r>
      <w:r>
        <w:rPr>
          <w:rFonts w:hint="eastAsia" w:ascii="仿宋_GB2312" w:hAnsi="仿宋" w:eastAsia="仿宋_GB2312" w:cs="宋体"/>
          <w:color w:val="000000" w:themeColor="text1"/>
          <w:kern w:val="0"/>
          <w:sz w:val="32"/>
          <w:szCs w:val="32"/>
          <w:highlight w:val="none"/>
          <w:lang w:val="en-US" w:eastAsia="zh-CN"/>
          <w14:textFill>
            <w14:solidFill>
              <w14:schemeClr w14:val="tx1"/>
            </w14:solidFill>
          </w14:textFill>
        </w:rPr>
        <w:t>3</w:t>
      </w:r>
      <w:r>
        <w:rPr>
          <w:rFonts w:hint="eastAsia" w:ascii="仿宋_GB2312" w:hAnsi="仿宋" w:eastAsia="仿宋_GB2312"/>
          <w:color w:val="000000" w:themeColor="text1"/>
          <w:sz w:val="32"/>
          <w:szCs w:val="32"/>
          <w:highlight w:val="none"/>
          <w14:textFill>
            <w14:solidFill>
              <w14:schemeClr w14:val="tx1"/>
            </w14:solidFill>
          </w14:textFill>
        </w:rPr>
        <w:t>个项目实行了绩效目标管理，</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涉及一般公共预算当年财政拨款</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715.40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万元、政府性基金预算当年财政拨款</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万元、财政专户管理资金当年安排</w:t>
      </w:r>
      <w:r>
        <w:rPr>
          <w:rFonts w:hint="eastAsia" w:ascii="TimesNewRoman" w:hAnsi="TimesNewRoman" w:eastAsia="仿宋_GB2312" w:cs="TimesNewRoman"/>
          <w:color w:val="000000" w:themeColor="text1"/>
          <w:kern w:val="0"/>
          <w:sz w:val="32"/>
          <w:szCs w:val="32"/>
          <w:highlight w:val="none"/>
          <w:lang w:val="en-US" w:eastAsia="zh-CN"/>
          <w14:textFill>
            <w14:solidFill>
              <w14:schemeClr w14:val="tx1"/>
            </w14:solidFill>
          </w14:textFill>
        </w:rPr>
        <w:t>380</w:t>
      </w:r>
      <w:r>
        <w:rPr>
          <w:rFonts w:hint="eastAsia" w:ascii="TimesNewRoman" w:hAnsi="TimesNewRoman" w:eastAsia="仿宋_GB2312" w:cs="TimesNewRoman"/>
          <w:color w:val="000000" w:themeColor="text1"/>
          <w:kern w:val="0"/>
          <w:sz w:val="32"/>
          <w:szCs w:val="32"/>
          <w:highlight w:val="none"/>
          <w14:textFill>
            <w14:solidFill>
              <w14:schemeClr w14:val="tx1"/>
            </w14:solidFill>
          </w14:textFill>
        </w:rPr>
        <w:t>万元。</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3个</w:t>
      </w:r>
      <w:r>
        <w:rPr>
          <w:rFonts w:hint="eastAsia" w:ascii="仿宋_GB2312" w:hAnsi="楷体" w:eastAsia="仿宋_GB2312"/>
          <w:color w:val="000000" w:themeColor="text1"/>
          <w:sz w:val="32"/>
          <w:szCs w:val="32"/>
          <w:highlight w:val="none"/>
          <w14:textFill>
            <w14:solidFill>
              <w14:schemeClr w14:val="tx1"/>
            </w14:solidFill>
          </w14:textFill>
        </w:rPr>
        <w:t>项目支出按规定设置支出绩效目标，实行</w:t>
      </w:r>
      <w:r>
        <w:rPr>
          <w:rFonts w:hint="eastAsia" w:ascii="仿宋_GB2312" w:hAnsi="楷体" w:eastAsia="仿宋_GB2312"/>
          <w:color w:val="000000" w:themeColor="text1"/>
          <w:sz w:val="32"/>
          <w:szCs w:val="32"/>
          <w:highlight w:val="none"/>
          <w:lang w:eastAsia="zh-CN"/>
          <w14:textFill>
            <w14:solidFill>
              <w14:schemeClr w14:val="tx1"/>
            </w14:solidFill>
          </w14:textFill>
        </w:rPr>
        <w:t>单位</w:t>
      </w:r>
      <w:r>
        <w:rPr>
          <w:rFonts w:hint="eastAsia" w:ascii="仿宋_GB2312" w:hAnsi="楷体" w:eastAsia="仿宋_GB2312"/>
          <w:color w:val="000000" w:themeColor="text1"/>
          <w:sz w:val="32"/>
          <w:szCs w:val="32"/>
          <w:highlight w:val="none"/>
          <w14:textFill>
            <w14:solidFill>
              <w14:schemeClr w14:val="tx1"/>
            </w14:solidFill>
          </w14:textFill>
        </w:rPr>
        <w:t>自评或第三方评价。</w:t>
      </w:r>
    </w:p>
    <w:p w14:paraId="62087A6C">
      <w:pPr>
        <w:ind w:firstLine="640" w:firstLineChars="200"/>
        <w:rPr>
          <w:rFonts w:hint="eastAsia" w:ascii="TimesNewRoman" w:hAnsi="TimesNewRoman" w:eastAsia="仿宋_GB2312" w:cs="TimesNewRoman"/>
          <w:color w:val="000000" w:themeColor="text1"/>
          <w:kern w:val="0"/>
          <w:sz w:val="32"/>
          <w:szCs w:val="32"/>
          <w:highlight w:val="none"/>
          <w14:textFill>
            <w14:solidFill>
              <w14:schemeClr w14:val="tx1"/>
            </w14:solidFill>
          </w14:textFill>
        </w:rPr>
      </w:pPr>
    </w:p>
    <w:p w14:paraId="4D9512A4">
      <w:pPr>
        <w:pStyle w:val="2"/>
        <w:adjustRightInd w:val="0"/>
        <w:snapToGrid w:val="0"/>
        <w:spacing w:line="560" w:lineRule="exact"/>
        <w:ind w:firstLine="2880" w:firstLineChars="800"/>
        <w:jc w:val="both"/>
        <w:rPr>
          <w:rFonts w:hint="eastAsia" w:ascii="TimesNewRoman" w:hAnsi="TimesNewRoman" w:eastAsia="黑体" w:cs="TimesNewRoman"/>
          <w:bCs/>
          <w:color w:val="000000" w:themeColor="text1"/>
          <w:sz w:val="36"/>
          <w:szCs w:val="36"/>
          <w:highlight w:val="none"/>
          <w14:textFill>
            <w14:solidFill>
              <w14:schemeClr w14:val="tx1"/>
            </w14:solidFill>
          </w14:textFill>
        </w:rPr>
      </w:pPr>
      <w:r>
        <w:rPr>
          <w:rFonts w:hint="eastAsia" w:ascii="TimesNewRoman" w:hAnsi="TimesNewRoman" w:eastAsia="黑体" w:cs="TimesNewRoman"/>
          <w:bCs/>
          <w:color w:val="000000" w:themeColor="text1"/>
          <w:sz w:val="36"/>
          <w:szCs w:val="36"/>
          <w:highlight w:val="none"/>
          <w14:textFill>
            <w14:solidFill>
              <w14:schemeClr w14:val="tx1"/>
            </w14:solidFill>
          </w14:textFill>
        </w:rPr>
        <w:t>第四部分 名词解释</w:t>
      </w:r>
    </w:p>
    <w:p w14:paraId="4EB1EF55">
      <w:pPr>
        <w:rPr>
          <w:color w:val="000000" w:themeColor="text1"/>
          <w:highlight w:val="none"/>
          <w14:textFill>
            <w14:solidFill>
              <w14:schemeClr w14:val="tx1"/>
            </w14:solidFill>
          </w14:textFill>
        </w:rPr>
      </w:pPr>
    </w:p>
    <w:p w14:paraId="031F675F">
      <w:pPr>
        <w:pStyle w:val="2"/>
        <w:adjustRightInd w:val="0"/>
        <w:snapToGrid w:val="0"/>
        <w:spacing w:line="560" w:lineRule="exact"/>
        <w:ind w:firstLine="630" w:firstLineChars="196"/>
        <w:rPr>
          <w:rFonts w:hint="eastAsia" w:ascii="TimesNewRoman" w:hAnsi="TimesNewRoman" w:eastAsia="仿宋_GB2312" w:cs="TimesNewRoman"/>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一、财政拨款收入：</w:t>
      </w:r>
      <w:r>
        <w:rPr>
          <w:rFonts w:hint="eastAsia" w:ascii="TimesNewRoman" w:hAnsi="TimesNewRoman" w:eastAsia="仿宋_GB2312" w:cs="TimesNewRoman"/>
          <w:color w:val="000000" w:themeColor="text1"/>
          <w:sz w:val="32"/>
          <w:szCs w:val="32"/>
          <w:highlight w:val="none"/>
          <w14:textFill>
            <w14:solidFill>
              <w14:schemeClr w14:val="tx1"/>
            </w14:solidFill>
          </w14:textFill>
        </w:rPr>
        <w:t>指</w:t>
      </w:r>
      <w:r>
        <w:rPr>
          <w:rFonts w:hint="eastAsia" w:ascii="TimesNewRoman" w:hAnsi="TimesNewRoman" w:eastAsia="仿宋_GB2312" w:cs="TimesNewRoman"/>
          <w:color w:val="000000" w:themeColor="text1"/>
          <w:sz w:val="32"/>
          <w:szCs w:val="32"/>
          <w:highlight w:val="none"/>
          <w:lang w:eastAsia="zh-CN"/>
          <w14:textFill>
            <w14:solidFill>
              <w14:schemeClr w14:val="tx1"/>
            </w14:solidFill>
          </w14:textFill>
        </w:rPr>
        <w:t>单位</w:t>
      </w:r>
      <w:r>
        <w:rPr>
          <w:rFonts w:hint="eastAsia" w:ascii="TimesNewRoman" w:hAnsi="TimesNewRoman" w:eastAsia="仿宋_GB2312" w:cs="TimesNewRoman"/>
          <w:color w:val="000000" w:themeColor="text1"/>
          <w:sz w:val="32"/>
          <w:szCs w:val="32"/>
          <w:highlight w:val="none"/>
          <w14:textFill>
            <w14:solidFill>
              <w14:schemeClr w14:val="tx1"/>
            </w14:solidFill>
          </w14:textFill>
        </w:rPr>
        <w:t>或单位从同级财政</w:t>
      </w:r>
      <w:r>
        <w:rPr>
          <w:rFonts w:hint="eastAsia" w:ascii="TimesNewRoman" w:hAnsi="TimesNewRoman" w:eastAsia="仿宋_GB2312" w:cs="TimesNewRoman"/>
          <w:color w:val="000000" w:themeColor="text1"/>
          <w:sz w:val="32"/>
          <w:szCs w:val="32"/>
          <w:highlight w:val="none"/>
          <w:lang w:eastAsia="zh-CN"/>
          <w14:textFill>
            <w14:solidFill>
              <w14:schemeClr w14:val="tx1"/>
            </w14:solidFill>
          </w14:textFill>
        </w:rPr>
        <w:t>单位</w:t>
      </w:r>
      <w:r>
        <w:rPr>
          <w:rFonts w:hint="eastAsia" w:ascii="TimesNewRoman" w:hAnsi="TimesNewRoman" w:eastAsia="仿宋_GB2312" w:cs="TimesNewRoman"/>
          <w:color w:val="000000" w:themeColor="text1"/>
          <w:sz w:val="32"/>
          <w:szCs w:val="32"/>
          <w:highlight w:val="none"/>
          <w14:textFill>
            <w14:solidFill>
              <w14:schemeClr w14:val="tx1"/>
            </w14:solidFill>
          </w14:textFill>
        </w:rPr>
        <w:t>取得的财政预算资金。</w:t>
      </w:r>
    </w:p>
    <w:p w14:paraId="2991AD30">
      <w:pPr>
        <w:pStyle w:val="2"/>
        <w:adjustRightInd w:val="0"/>
        <w:snapToGrid w:val="0"/>
        <w:spacing w:line="560" w:lineRule="exact"/>
        <w:ind w:firstLine="630" w:firstLineChars="196"/>
        <w:rPr>
          <w:rFonts w:hint="eastAsia" w:ascii="TimesNewRoman" w:hAnsi="TimesNewRoman" w:eastAsia="仿宋_GB2312" w:cs="TimesNewRoman"/>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二、事业收入：</w:t>
      </w:r>
      <w:r>
        <w:rPr>
          <w:rFonts w:hint="eastAsia" w:ascii="TimesNewRoman" w:hAnsi="TimesNewRoman" w:eastAsia="仿宋_GB2312" w:cs="TimesNewRoman"/>
          <w:color w:val="000000" w:themeColor="text1"/>
          <w:sz w:val="32"/>
          <w:szCs w:val="32"/>
          <w:highlight w:val="none"/>
          <w14:textFill>
            <w14:solidFill>
              <w14:schemeClr w14:val="tx1"/>
            </w14:solidFill>
          </w14:textFill>
        </w:rPr>
        <w:t>指事业单位开展专业业务活动及辅助活动所取得的收入。</w:t>
      </w:r>
    </w:p>
    <w:p w14:paraId="5234E0F6">
      <w:pPr>
        <w:pStyle w:val="2"/>
        <w:adjustRightInd w:val="0"/>
        <w:snapToGrid w:val="0"/>
        <w:spacing w:line="560" w:lineRule="exact"/>
        <w:ind w:firstLine="630" w:firstLineChars="196"/>
        <w:rPr>
          <w:rFonts w:hint="eastAsia" w:ascii="TimesNewRoman" w:hAnsi="TimesNewRoman" w:eastAsia="仿宋_GB2312" w:cs="TimesNewRoman"/>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三、财政专户管理资金：</w:t>
      </w:r>
      <w:r>
        <w:rPr>
          <w:rFonts w:hint="eastAsia" w:ascii="TimesNewRoman" w:hAnsi="TimesNewRoman" w:eastAsia="仿宋_GB2312" w:cs="TimesNewRoman"/>
          <w:color w:val="000000" w:themeColor="text1"/>
          <w:sz w:val="32"/>
          <w:szCs w:val="32"/>
          <w:highlight w:val="none"/>
          <w14:textFill>
            <w14:solidFill>
              <w14:schemeClr w14:val="tx1"/>
            </w14:solidFill>
          </w14:textFill>
        </w:rPr>
        <w:t>指按照非税收入管理相关规定，纳入财政专户管理的教育收费等。</w:t>
      </w:r>
    </w:p>
    <w:p w14:paraId="4C7F6CED">
      <w:pPr>
        <w:pStyle w:val="2"/>
        <w:adjustRightInd w:val="0"/>
        <w:snapToGrid w:val="0"/>
        <w:spacing w:line="560" w:lineRule="exact"/>
        <w:ind w:firstLine="630" w:firstLineChars="196"/>
        <w:rPr>
          <w:rFonts w:hint="eastAsia" w:ascii="TimesNewRoman" w:hAnsi="TimesNewRoman" w:eastAsia="仿宋_GB2312" w:cs="TimesNewRoman"/>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四、事业单位经营收入：</w:t>
      </w:r>
      <w:r>
        <w:rPr>
          <w:rFonts w:hint="eastAsia" w:ascii="TimesNewRoman" w:hAnsi="TimesNewRoman" w:eastAsia="仿宋_GB2312" w:cs="TimesNewRoman"/>
          <w:color w:val="000000" w:themeColor="text1"/>
          <w:sz w:val="32"/>
          <w:szCs w:val="32"/>
          <w:highlight w:val="none"/>
          <w14:textFill>
            <w14:solidFill>
              <w14:schemeClr w14:val="tx1"/>
            </w14:solidFill>
          </w14:textFill>
        </w:rPr>
        <w:t>指事业单位在专业业务活动及其辅助活动之外开展非独立核算经营活动取得的收入。</w:t>
      </w:r>
    </w:p>
    <w:p w14:paraId="50950A11">
      <w:pPr>
        <w:pStyle w:val="2"/>
        <w:adjustRightInd w:val="0"/>
        <w:snapToGrid w:val="0"/>
        <w:spacing w:line="560" w:lineRule="exact"/>
        <w:ind w:firstLine="630" w:firstLineChars="196"/>
        <w:rPr>
          <w:rFonts w:hint="eastAsia" w:ascii="TimesNewRoman" w:hAnsi="TimesNewRoman" w:eastAsia="仿宋_GB2312" w:cs="TimesNewRoman"/>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五、附属单位上缴收入：</w:t>
      </w:r>
      <w:r>
        <w:rPr>
          <w:rFonts w:hint="eastAsia" w:ascii="TimesNewRoman" w:hAnsi="TimesNewRoman" w:eastAsia="仿宋_GB2312" w:cs="TimesNewRoman"/>
          <w:color w:val="000000" w:themeColor="text1"/>
          <w:sz w:val="32"/>
          <w:szCs w:val="32"/>
          <w:highlight w:val="none"/>
          <w14:textFill>
            <w14:solidFill>
              <w14:schemeClr w14:val="tx1"/>
            </w14:solidFill>
          </w14:textFill>
        </w:rPr>
        <w:t>本单位所属下级单位上缴给本单位的全部收入。</w:t>
      </w:r>
    </w:p>
    <w:p w14:paraId="3E6AFBA0">
      <w:pPr>
        <w:pStyle w:val="2"/>
        <w:adjustRightInd w:val="0"/>
        <w:snapToGrid w:val="0"/>
        <w:spacing w:line="560" w:lineRule="exact"/>
        <w:ind w:firstLine="630" w:firstLineChars="196"/>
        <w:rPr>
          <w:rFonts w:hint="eastAsia" w:ascii="TimesNewRoman" w:hAnsi="TimesNewRoman" w:eastAsia="仿宋_GB2312" w:cs="TimesNewRoman"/>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六、上年结转：</w:t>
      </w:r>
      <w:r>
        <w:rPr>
          <w:rFonts w:hint="eastAsia" w:ascii="TimesNewRoman" w:hAnsi="TimesNewRoman" w:eastAsia="仿宋_GB2312" w:cs="TimesNewRoman"/>
          <w:color w:val="000000" w:themeColor="text1"/>
          <w:sz w:val="32"/>
          <w:szCs w:val="32"/>
          <w:highlight w:val="none"/>
          <w14:textFill>
            <w14:solidFill>
              <w14:schemeClr w14:val="tx1"/>
            </w14:solidFill>
          </w14:textFill>
        </w:rPr>
        <w:t>指以前年度安排、结转到本年仍按原用途继续使用的资金。</w:t>
      </w:r>
    </w:p>
    <w:p w14:paraId="3808BB3C">
      <w:pPr>
        <w:pStyle w:val="2"/>
        <w:adjustRightInd w:val="0"/>
        <w:snapToGrid w:val="0"/>
        <w:spacing w:line="560" w:lineRule="exact"/>
        <w:ind w:firstLine="630" w:firstLineChars="196"/>
        <w:rPr>
          <w:rFonts w:hint="eastAsia" w:ascii="TimesNewRoman" w:hAnsi="TimesNewRoman" w:eastAsia="仿宋_GB2312" w:cs="TimesNewRoman"/>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七、结转下年：</w:t>
      </w:r>
      <w:r>
        <w:rPr>
          <w:rFonts w:hint="eastAsia" w:ascii="TimesNewRoman" w:hAnsi="TimesNewRoman" w:eastAsia="仿宋_GB2312" w:cs="TimesNewRoman"/>
          <w:color w:val="000000" w:themeColor="text1"/>
          <w:sz w:val="32"/>
          <w:szCs w:val="32"/>
          <w:highlight w:val="none"/>
          <w14:textFill>
            <w14:solidFill>
              <w14:schemeClr w14:val="tx1"/>
            </w14:solidFill>
          </w14:textFill>
        </w:rPr>
        <w:t>指以前年度预算安排、因客观条件发生变化无法按原计划实施，需以后年度按原用途继续使用的资金。</w:t>
      </w:r>
    </w:p>
    <w:p w14:paraId="7E572090">
      <w:pPr>
        <w:pStyle w:val="2"/>
        <w:adjustRightInd w:val="0"/>
        <w:snapToGrid w:val="0"/>
        <w:spacing w:line="560" w:lineRule="exact"/>
        <w:ind w:firstLine="630" w:firstLineChars="196"/>
        <w:rPr>
          <w:rFonts w:hint="eastAsia" w:ascii="TimesNewRoman" w:hAnsi="TimesNewRoman" w:eastAsia="仿宋_GB2312" w:cs="TimesNewRoman"/>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八、基本支出：</w:t>
      </w:r>
      <w:r>
        <w:rPr>
          <w:rFonts w:hint="eastAsia" w:ascii="TimesNewRoman" w:hAnsi="TimesNewRoman" w:eastAsia="仿宋_GB2312" w:cs="TimesNewRoman"/>
          <w:color w:val="000000" w:themeColor="text1"/>
          <w:sz w:val="32"/>
          <w:szCs w:val="32"/>
          <w:highlight w:val="none"/>
          <w14:textFill>
            <w14:solidFill>
              <w14:schemeClr w14:val="tx1"/>
            </w14:solidFill>
          </w14:textFill>
        </w:rPr>
        <w:t>指为保障机构正常运转、完成日常工作任务而发生的人员支出和公用支出。</w:t>
      </w:r>
    </w:p>
    <w:p w14:paraId="3B312FE2">
      <w:pPr>
        <w:pStyle w:val="2"/>
        <w:adjustRightInd w:val="0"/>
        <w:snapToGrid w:val="0"/>
        <w:spacing w:line="560" w:lineRule="exact"/>
        <w:ind w:firstLine="630" w:firstLineChars="196"/>
        <w:rPr>
          <w:rFonts w:hint="eastAsia" w:ascii="TimesNewRoman" w:hAnsi="TimesNewRoman" w:eastAsia="仿宋_GB2312" w:cs="TimesNewRoman"/>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九、项目支出：</w:t>
      </w:r>
      <w:r>
        <w:rPr>
          <w:rFonts w:hint="eastAsia" w:ascii="TimesNewRoman" w:hAnsi="TimesNewRoman" w:eastAsia="仿宋_GB2312" w:cs="TimesNewRoman"/>
          <w:color w:val="000000" w:themeColor="text1"/>
          <w:sz w:val="32"/>
          <w:szCs w:val="32"/>
          <w:highlight w:val="none"/>
          <w14:textFill>
            <w14:solidFill>
              <w14:schemeClr w14:val="tx1"/>
            </w14:solidFill>
          </w14:textFill>
        </w:rPr>
        <w:t>指在除基本支出之外的支出，主要用于完成特定的工作任务和事业发展目标。</w:t>
      </w:r>
    </w:p>
    <w:p w14:paraId="6FBB557A">
      <w:pPr>
        <w:pStyle w:val="2"/>
        <w:adjustRightInd w:val="0"/>
        <w:snapToGrid w:val="0"/>
        <w:spacing w:line="560" w:lineRule="exact"/>
        <w:ind w:firstLine="630" w:firstLineChars="196"/>
        <w:rPr>
          <w:rFonts w:hint="eastAsia" w:ascii="TimesNewRoman" w:hAnsi="TimesNewRoman" w:eastAsia="仿宋_GB2312" w:cs="TimesNewRoman"/>
          <w:color w:val="000000" w:themeColor="text1"/>
          <w:sz w:val="32"/>
          <w:szCs w:val="32"/>
          <w:highlight w:val="none"/>
          <w14:textFill>
            <w14:solidFill>
              <w14:schemeClr w14:val="tx1"/>
            </w14:solidFill>
          </w14:textFill>
        </w:rPr>
      </w:pPr>
      <w:r>
        <w:rPr>
          <w:rFonts w:hint="eastAsia" w:ascii="TimesNewRoman" w:hAnsi="TimesNewRoman" w:eastAsia="仿宋_GB2312" w:cs="TimesNewRoman"/>
          <w:b/>
          <w:color w:val="000000" w:themeColor="text1"/>
          <w:sz w:val="32"/>
          <w:szCs w:val="32"/>
          <w:highlight w:val="none"/>
          <w14:textFill>
            <w14:solidFill>
              <w14:schemeClr w14:val="tx1"/>
            </w14:solidFill>
          </w14:textFill>
        </w:rPr>
        <w:t xml:space="preserve">十、机关运行经费: </w:t>
      </w:r>
      <w:r>
        <w:rPr>
          <w:rFonts w:hint="eastAsia" w:ascii="TimesNewRoman" w:hAnsi="TimesNewRoman" w:eastAsia="仿宋_GB2312" w:cs="TimesNewRoman"/>
          <w:color w:val="000000" w:themeColor="text1"/>
          <w:sz w:val="32"/>
          <w:szCs w:val="32"/>
          <w:highlight w:val="none"/>
          <w14:textFill>
            <w14:solidFill>
              <w14:schemeClr w14:val="tx1"/>
            </w14:solidFill>
          </w14:textFill>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88E9EA4">
      <w:pPr>
        <w:rPr>
          <w:color w:val="000000" w:themeColor="text1"/>
          <w:highlight w:val="none"/>
          <w14:textFill>
            <w14:solidFill>
              <w14:schemeClr w14:val="tx1"/>
            </w14:solidFill>
          </w14:textFill>
        </w:rPr>
      </w:pPr>
    </w:p>
    <w:p w14:paraId="4BE55552">
      <w:pPr>
        <w:rPr>
          <w:color w:val="000000" w:themeColor="text1"/>
          <w:highlight w:val="none"/>
          <w14:textFill>
            <w14:solidFill>
              <w14:schemeClr w14:val="tx1"/>
            </w14:solidFill>
          </w14:textFill>
        </w:rPr>
      </w:pPr>
    </w:p>
    <w:p w14:paraId="258488AA">
      <w:pPr>
        <w:rPr>
          <w:color w:val="000000" w:themeColor="text1"/>
          <w:highlight w:val="none"/>
          <w14:textFill>
            <w14:solidFill>
              <w14:schemeClr w14:val="tx1"/>
            </w14:solidFill>
          </w14:textFill>
        </w:rPr>
      </w:pPr>
    </w:p>
    <w:p w14:paraId="2BEAF86C">
      <w:pPr>
        <w:rPr>
          <w:color w:val="000000" w:themeColor="text1"/>
          <w:highlight w:val="none"/>
          <w14:textFill>
            <w14:solidFill>
              <w14:schemeClr w14:val="tx1"/>
            </w14:solidFill>
          </w14:textFill>
        </w:rPr>
      </w:pPr>
    </w:p>
    <w:p w14:paraId="7FFB302F">
      <w:pPr>
        <w:rPr>
          <w:color w:val="000000" w:themeColor="text1"/>
          <w:highlight w:val="none"/>
          <w14:textFill>
            <w14:solidFill>
              <w14:schemeClr w14:val="tx1"/>
            </w14:solidFill>
          </w14:textFill>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NWQ1ZTIxM2UwNTlkYzM4OTRkODM5NGRjYmEwMGQifQ=="/>
  </w:docVars>
  <w:rsids>
    <w:rsidRoot w:val="00E907C4"/>
    <w:rsid w:val="0057562B"/>
    <w:rsid w:val="006546AF"/>
    <w:rsid w:val="008F6D1A"/>
    <w:rsid w:val="009A3CA3"/>
    <w:rsid w:val="00AC6E22"/>
    <w:rsid w:val="00AE3242"/>
    <w:rsid w:val="00E907C4"/>
    <w:rsid w:val="00EC7755"/>
    <w:rsid w:val="021E3ECC"/>
    <w:rsid w:val="02A50FA0"/>
    <w:rsid w:val="03EB326D"/>
    <w:rsid w:val="050D4A58"/>
    <w:rsid w:val="06152290"/>
    <w:rsid w:val="06D01BEE"/>
    <w:rsid w:val="08E1004E"/>
    <w:rsid w:val="0BBB4EEF"/>
    <w:rsid w:val="0C184D9E"/>
    <w:rsid w:val="0C757E9E"/>
    <w:rsid w:val="0D94616C"/>
    <w:rsid w:val="0E157DD5"/>
    <w:rsid w:val="0E6B438E"/>
    <w:rsid w:val="0F2B249C"/>
    <w:rsid w:val="10A751F3"/>
    <w:rsid w:val="121D3BF2"/>
    <w:rsid w:val="131D1C9D"/>
    <w:rsid w:val="14142D78"/>
    <w:rsid w:val="14E84667"/>
    <w:rsid w:val="15510782"/>
    <w:rsid w:val="157070EE"/>
    <w:rsid w:val="158B6CFC"/>
    <w:rsid w:val="169A412F"/>
    <w:rsid w:val="1A1568BF"/>
    <w:rsid w:val="1B6056C8"/>
    <w:rsid w:val="1B956B8E"/>
    <w:rsid w:val="1B971FE3"/>
    <w:rsid w:val="1C3D5FE4"/>
    <w:rsid w:val="200951DD"/>
    <w:rsid w:val="20186204"/>
    <w:rsid w:val="202061FB"/>
    <w:rsid w:val="2029137F"/>
    <w:rsid w:val="20C87D15"/>
    <w:rsid w:val="21336DB2"/>
    <w:rsid w:val="21374447"/>
    <w:rsid w:val="217F4D85"/>
    <w:rsid w:val="23CE7F0E"/>
    <w:rsid w:val="23E8105A"/>
    <w:rsid w:val="25555E12"/>
    <w:rsid w:val="25D725DE"/>
    <w:rsid w:val="26FB5CB5"/>
    <w:rsid w:val="273A158D"/>
    <w:rsid w:val="275F321F"/>
    <w:rsid w:val="27B778AC"/>
    <w:rsid w:val="27EF6A5F"/>
    <w:rsid w:val="284F45C9"/>
    <w:rsid w:val="2881491E"/>
    <w:rsid w:val="290B55F1"/>
    <w:rsid w:val="29AA03E4"/>
    <w:rsid w:val="2A39035A"/>
    <w:rsid w:val="2A6607D6"/>
    <w:rsid w:val="2BAD5594"/>
    <w:rsid w:val="2CAC3DF5"/>
    <w:rsid w:val="2D0143E4"/>
    <w:rsid w:val="2E1D524D"/>
    <w:rsid w:val="2E613F48"/>
    <w:rsid w:val="2E7D6008"/>
    <w:rsid w:val="2E975FAA"/>
    <w:rsid w:val="2EE626F3"/>
    <w:rsid w:val="2EE93382"/>
    <w:rsid w:val="2EEA3F95"/>
    <w:rsid w:val="2F7C605D"/>
    <w:rsid w:val="30651B76"/>
    <w:rsid w:val="31460556"/>
    <w:rsid w:val="328E4B46"/>
    <w:rsid w:val="329F4A89"/>
    <w:rsid w:val="32BD556E"/>
    <w:rsid w:val="32CF66EB"/>
    <w:rsid w:val="33BF76D7"/>
    <w:rsid w:val="35402A8F"/>
    <w:rsid w:val="35762341"/>
    <w:rsid w:val="35C106CE"/>
    <w:rsid w:val="362225F4"/>
    <w:rsid w:val="37C35CEE"/>
    <w:rsid w:val="38BD72D5"/>
    <w:rsid w:val="39DA6A6C"/>
    <w:rsid w:val="3AD06F4B"/>
    <w:rsid w:val="3B787F67"/>
    <w:rsid w:val="3BA847EC"/>
    <w:rsid w:val="3C9B1E20"/>
    <w:rsid w:val="3CA906F1"/>
    <w:rsid w:val="3CC221DF"/>
    <w:rsid w:val="3CE469E5"/>
    <w:rsid w:val="3D962926"/>
    <w:rsid w:val="3DA11B8E"/>
    <w:rsid w:val="3E8C3079"/>
    <w:rsid w:val="3ED70A92"/>
    <w:rsid w:val="41A24135"/>
    <w:rsid w:val="433A794E"/>
    <w:rsid w:val="436D6BC0"/>
    <w:rsid w:val="46094A05"/>
    <w:rsid w:val="48555E14"/>
    <w:rsid w:val="49B84A61"/>
    <w:rsid w:val="4C343A36"/>
    <w:rsid w:val="4C97665E"/>
    <w:rsid w:val="4CCD0AB5"/>
    <w:rsid w:val="4D2F757E"/>
    <w:rsid w:val="4D67284C"/>
    <w:rsid w:val="4D861166"/>
    <w:rsid w:val="4DA762BC"/>
    <w:rsid w:val="4EBB61F2"/>
    <w:rsid w:val="4F2C10E6"/>
    <w:rsid w:val="4F38383D"/>
    <w:rsid w:val="4F3E2D0B"/>
    <w:rsid w:val="517A1416"/>
    <w:rsid w:val="53001CBD"/>
    <w:rsid w:val="538E5EA4"/>
    <w:rsid w:val="53CB28CE"/>
    <w:rsid w:val="548B45B5"/>
    <w:rsid w:val="57AC3163"/>
    <w:rsid w:val="57B679F5"/>
    <w:rsid w:val="58F31814"/>
    <w:rsid w:val="5B59542E"/>
    <w:rsid w:val="5BAE1675"/>
    <w:rsid w:val="5BD40D92"/>
    <w:rsid w:val="5D6F5ADE"/>
    <w:rsid w:val="5E2D772F"/>
    <w:rsid w:val="5E3067A6"/>
    <w:rsid w:val="5F2643A0"/>
    <w:rsid w:val="600A6B30"/>
    <w:rsid w:val="60250617"/>
    <w:rsid w:val="60BD4C95"/>
    <w:rsid w:val="6165448C"/>
    <w:rsid w:val="61B4270C"/>
    <w:rsid w:val="62E70BF4"/>
    <w:rsid w:val="630862E2"/>
    <w:rsid w:val="63845FD0"/>
    <w:rsid w:val="63E3718A"/>
    <w:rsid w:val="641B18E6"/>
    <w:rsid w:val="64D03FAA"/>
    <w:rsid w:val="64DD0300"/>
    <w:rsid w:val="652E2F4F"/>
    <w:rsid w:val="65744A4C"/>
    <w:rsid w:val="67C473FE"/>
    <w:rsid w:val="69164ECE"/>
    <w:rsid w:val="696A6B29"/>
    <w:rsid w:val="6A7C27D9"/>
    <w:rsid w:val="6A823902"/>
    <w:rsid w:val="6B3C2F22"/>
    <w:rsid w:val="6C773AA7"/>
    <w:rsid w:val="6CC91B21"/>
    <w:rsid w:val="6D39583F"/>
    <w:rsid w:val="6EE449F0"/>
    <w:rsid w:val="6F1831DD"/>
    <w:rsid w:val="703E3611"/>
    <w:rsid w:val="704D24DE"/>
    <w:rsid w:val="706F7F3F"/>
    <w:rsid w:val="70AB2E92"/>
    <w:rsid w:val="71105EBD"/>
    <w:rsid w:val="712B4D9F"/>
    <w:rsid w:val="716D7562"/>
    <w:rsid w:val="717B2928"/>
    <w:rsid w:val="7243786C"/>
    <w:rsid w:val="73436CA5"/>
    <w:rsid w:val="73A1041B"/>
    <w:rsid w:val="73C13546"/>
    <w:rsid w:val="764A78A1"/>
    <w:rsid w:val="76AF5779"/>
    <w:rsid w:val="77625740"/>
    <w:rsid w:val="77862AE9"/>
    <w:rsid w:val="77916F70"/>
    <w:rsid w:val="779B437F"/>
    <w:rsid w:val="77B53B2E"/>
    <w:rsid w:val="78CC6DF2"/>
    <w:rsid w:val="78DA1D96"/>
    <w:rsid w:val="7B003380"/>
    <w:rsid w:val="7B8D26F5"/>
    <w:rsid w:val="7BB977DA"/>
    <w:rsid w:val="7BEB44C1"/>
    <w:rsid w:val="7C1E0412"/>
    <w:rsid w:val="7C950BE9"/>
    <w:rsid w:val="7CB43A11"/>
    <w:rsid w:val="7DC45C1B"/>
    <w:rsid w:val="7E7358D0"/>
    <w:rsid w:val="7F221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1679</Words>
  <Characters>1984</Characters>
  <Lines>46</Lines>
  <Paragraphs>13</Paragraphs>
  <TotalTime>3</TotalTime>
  <ScaleCrop>false</ScaleCrop>
  <LinksUpToDate>false</LinksUpToDate>
  <CharactersWithSpaces>2035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Administrator</cp:lastModifiedBy>
  <dcterms:modified xsi:type="dcterms:W3CDTF">2024-12-19T11:01:01Z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00FE72446E924C308D3B583F9F0B5532</vt:lpwstr>
  </property>
</Properties>
</file>