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D2549">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166FD3B4"/>
    <w:p w14:paraId="414E2295">
      <w:pPr>
        <w:rPr>
          <w:rFonts w:hint="eastAsia"/>
        </w:rPr>
      </w:pPr>
    </w:p>
    <w:p w14:paraId="0D0BB007">
      <w:pPr>
        <w:rPr>
          <w:rFonts w:hint="eastAsia"/>
        </w:rPr>
      </w:pPr>
    </w:p>
    <w:p w14:paraId="17DEFBB2">
      <w:pPr>
        <w:rPr>
          <w:rFonts w:hint="eastAsia"/>
        </w:rPr>
      </w:pPr>
    </w:p>
    <w:p w14:paraId="450CD707">
      <w:pPr>
        <w:rPr>
          <w:rFonts w:hint="eastAsia"/>
        </w:rPr>
      </w:pPr>
    </w:p>
    <w:p w14:paraId="70DD1ED7">
      <w:pPr>
        <w:rPr>
          <w:rFonts w:hint="eastAsia"/>
        </w:rPr>
      </w:pPr>
    </w:p>
    <w:p w14:paraId="6161288F">
      <w:pPr>
        <w:rPr>
          <w:rFonts w:hint="eastAsia"/>
        </w:rPr>
      </w:pPr>
    </w:p>
    <w:p w14:paraId="2362C1B8"/>
    <w:p w14:paraId="2EBDACDC">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淮北市直机关第一幼儿园2023年</w:t>
      </w:r>
    </w:p>
    <w:p w14:paraId="6A350F8C">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20F2B25B"/>
    <w:p w14:paraId="09A78064"/>
    <w:p w14:paraId="05A90B1B"/>
    <w:p w14:paraId="6ED9E7A2"/>
    <w:p w14:paraId="4DF52B01"/>
    <w:p w14:paraId="62EB6DAC">
      <w:pPr>
        <w:rPr>
          <w:rFonts w:hint="eastAsia"/>
        </w:rPr>
      </w:pPr>
    </w:p>
    <w:p w14:paraId="4C8A6821">
      <w:pPr>
        <w:rPr>
          <w:rFonts w:hint="eastAsia"/>
        </w:rPr>
      </w:pPr>
    </w:p>
    <w:p w14:paraId="381D5879">
      <w:pPr>
        <w:rPr>
          <w:rFonts w:hint="eastAsia"/>
        </w:rPr>
      </w:pPr>
    </w:p>
    <w:p w14:paraId="4763B940">
      <w:pPr>
        <w:rPr>
          <w:rFonts w:hint="eastAsia"/>
        </w:rPr>
      </w:pPr>
    </w:p>
    <w:p w14:paraId="18A051A7">
      <w:pPr>
        <w:rPr>
          <w:rFonts w:hint="eastAsia"/>
        </w:rPr>
      </w:pPr>
    </w:p>
    <w:p w14:paraId="74DE3FA8">
      <w:pPr>
        <w:rPr>
          <w:rFonts w:hint="eastAsia"/>
        </w:rPr>
      </w:pPr>
    </w:p>
    <w:p w14:paraId="675C03BD">
      <w:pPr>
        <w:rPr>
          <w:rFonts w:hint="eastAsia"/>
        </w:rPr>
      </w:pPr>
    </w:p>
    <w:p w14:paraId="0282C6BF">
      <w:pPr>
        <w:rPr>
          <w:rFonts w:hint="eastAsia"/>
        </w:rPr>
      </w:pPr>
    </w:p>
    <w:p w14:paraId="620956B2">
      <w:pPr>
        <w:rPr>
          <w:rFonts w:hint="eastAsia"/>
        </w:rPr>
      </w:pPr>
    </w:p>
    <w:p w14:paraId="45A3FF3E">
      <w:pPr>
        <w:rPr>
          <w:rFonts w:hint="eastAsia"/>
        </w:rPr>
      </w:pPr>
    </w:p>
    <w:p w14:paraId="441D8CD1">
      <w:pPr>
        <w:rPr>
          <w:rFonts w:hint="eastAsia"/>
        </w:rPr>
      </w:pPr>
    </w:p>
    <w:p w14:paraId="60F64F0D"/>
    <w:p w14:paraId="69B391E4"/>
    <w:p w14:paraId="48CD6D00">
      <w:pPr>
        <w:rPr>
          <w:rFonts w:hint="eastAsia"/>
        </w:rPr>
      </w:pPr>
    </w:p>
    <w:p w14:paraId="1329D68A">
      <w:pPr>
        <w:rPr>
          <w:rFonts w:hint="eastAsia"/>
        </w:rPr>
      </w:pPr>
    </w:p>
    <w:p w14:paraId="42F2670E">
      <w:pPr>
        <w:rPr>
          <w:rFonts w:hint="eastAsia"/>
        </w:rPr>
      </w:pPr>
    </w:p>
    <w:p w14:paraId="615B9018">
      <w:pPr>
        <w:rPr>
          <w:rFonts w:hint="eastAsia"/>
        </w:rPr>
      </w:pPr>
    </w:p>
    <w:p w14:paraId="3BDAE848"/>
    <w:p w14:paraId="75AABC0D">
      <w:pPr>
        <w:pStyle w:val="3"/>
        <w:adjustRightInd w:val="0"/>
        <w:snapToGrid w:val="0"/>
        <w:spacing w:line="560" w:lineRule="exact"/>
        <w:jc w:val="center"/>
        <w:rPr>
          <w:rFonts w:hint="eastAsia" w:ascii="TimesNewRoman" w:hAnsi="TimesNewRoman" w:eastAsia="黑体" w:cs="TimesNewRoman"/>
          <w:bCs/>
          <w:sz w:val="44"/>
          <w:szCs w:val="44"/>
        </w:rPr>
      </w:pPr>
    </w:p>
    <w:p w14:paraId="6E6BB50C">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1FED7821">
      <w:pPr>
        <w:rPr>
          <w:rFonts w:hint="eastAsia"/>
        </w:rPr>
      </w:pPr>
    </w:p>
    <w:p w14:paraId="4C8DA7CC"/>
    <w:p w14:paraId="57AB43FE">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CF36F72"/>
    <w:p w14:paraId="02214D10">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第一部分单位概况</w:t>
      </w:r>
    </w:p>
    <w:p w14:paraId="1E5518DC">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B208706">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100451F9">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7F30F572">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2023年单位预算表</w:t>
      </w:r>
    </w:p>
    <w:p w14:paraId="170DAC46">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2023年收支总表</w:t>
      </w:r>
    </w:p>
    <w:p w14:paraId="535656A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2023年收入总表</w:t>
      </w:r>
    </w:p>
    <w:p w14:paraId="3176F699">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2023年支出总表</w:t>
      </w:r>
    </w:p>
    <w:p w14:paraId="2399C20B">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2023年财政拨款收支总表</w:t>
      </w:r>
    </w:p>
    <w:p w14:paraId="5AF102C0">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2023年一般公共预算支出表</w:t>
      </w:r>
    </w:p>
    <w:p w14:paraId="121AA9F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2023年一般公共预算基本支出表</w:t>
      </w:r>
    </w:p>
    <w:p w14:paraId="683A6FC5">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2023年政府性基金预算支出表</w:t>
      </w:r>
    </w:p>
    <w:p w14:paraId="31913729">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2023年国有资本经营预算支出表</w:t>
      </w:r>
    </w:p>
    <w:p w14:paraId="5D51DCF4">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2023年项目支出表</w:t>
      </w:r>
    </w:p>
    <w:p w14:paraId="3C7EE425">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2023年政府采购支出表</w:t>
      </w:r>
    </w:p>
    <w:p w14:paraId="76A800CF">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2023年政府购买服务支出表</w:t>
      </w:r>
    </w:p>
    <w:p w14:paraId="664CCB28">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2023年单位预算情况说明</w:t>
      </w:r>
    </w:p>
    <w:p w14:paraId="1645D8A5">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6A0280AA">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67C97E4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5FAB6703">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1597841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579FE8C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102E2DFF">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4CACACF4">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6BCB538F">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1A642BD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61D21CA2">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7BC77B24">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2588891A">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2E86F16">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0619D6D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2023年部门预算纳入绩效考评项目表</w:t>
      </w:r>
    </w:p>
    <w:p w14:paraId="6CD5BE6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bCs/>
          <w:sz w:val="32"/>
          <w:szCs w:val="32"/>
        </w:rPr>
        <w:t>2023年部门预算专项资金管理清单（专栏公开）</w:t>
      </w:r>
    </w:p>
    <w:p w14:paraId="1317D64F">
      <w:pPr>
        <w:pStyle w:val="3"/>
        <w:adjustRightInd w:val="0"/>
        <w:snapToGrid w:val="0"/>
        <w:spacing w:line="400" w:lineRule="exact"/>
        <w:ind w:firstLine="800" w:firstLineChars="250"/>
        <w:rPr>
          <w:rFonts w:ascii="TimesNewRoman" w:hAnsi="TimesNewRoman" w:eastAsia="仿宋_GB2312" w:cs="TimesNewRoman"/>
          <w:bCs/>
          <w:sz w:val="32"/>
          <w:szCs w:val="32"/>
        </w:rPr>
      </w:pPr>
    </w:p>
    <w:p w14:paraId="722BF7E9">
      <w:pPr>
        <w:pStyle w:val="3"/>
        <w:adjustRightInd w:val="0"/>
        <w:snapToGrid w:val="0"/>
        <w:spacing w:line="400" w:lineRule="exact"/>
        <w:ind w:firstLine="800" w:firstLineChars="250"/>
        <w:rPr>
          <w:rFonts w:ascii="TimesNewRoman" w:hAnsi="TimesNewRoman" w:eastAsia="仿宋_GB2312" w:cs="TimesNewRoman"/>
          <w:bCs/>
          <w:sz w:val="32"/>
          <w:szCs w:val="32"/>
        </w:rPr>
      </w:pPr>
    </w:p>
    <w:p w14:paraId="6FD91006">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5D726681"/>
    <w:p w14:paraId="0715FB3A">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6CF8C20">
      <w:pPr>
        <w:pStyle w:val="3"/>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为学龄前儿童提供保育和教育服务，幼儿保育、幼儿教育。</w:t>
      </w:r>
    </w:p>
    <w:p w14:paraId="028F1598">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15A7A3C1">
      <w:pPr>
        <w:widowControl/>
        <w:adjustRightInd w:val="0"/>
        <w:snapToGrid w:val="0"/>
        <w:spacing w:line="600" w:lineRule="exact"/>
        <w:ind w:firstLine="480" w:firstLineChars="150"/>
        <w:jc w:val="left"/>
        <w:outlineLvl w:val="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从预算单位构成看，淮北市直机关第一幼儿园2023年度部门预算仅包括淮北市直机关第一幼儿园本级预算，无其他下属单位预算。</w:t>
      </w:r>
    </w:p>
    <w:p w14:paraId="150F2016">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14:paraId="20487743">
      <w:pPr>
        <w:rPr>
          <w:rFonts w:hint="eastAsia" w:ascii="仿宋" w:hAnsi="仿宋" w:eastAsia="仿宋"/>
          <w:b/>
          <w:sz w:val="28"/>
          <w:szCs w:val="28"/>
        </w:rPr>
      </w:pPr>
      <w:r>
        <w:rPr>
          <w:rFonts w:hint="eastAsia" w:ascii="仿宋" w:hAnsi="仿宋" w:eastAsia="仿宋"/>
          <w:b/>
          <w:sz w:val="28"/>
          <w:szCs w:val="28"/>
        </w:rPr>
        <w:t>（一）教师队伍建设</w:t>
      </w:r>
    </w:p>
    <w:p w14:paraId="56EFD11C">
      <w:pPr>
        <w:ind w:firstLine="470" w:firstLineChars="147"/>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高素质的教师队伍建设必须不断的学习，定期开展政治学习，强调教师的师德师风，通过文学作品感染教师，树立乐于奉献、积极进取的精神，每学期开展读书交流、读书漂流，在同伴互助的过程中成长。要求教师全员参与各级各类组织的师德演讲，进一步激励教师积极向上。</w:t>
      </w:r>
    </w:p>
    <w:p w14:paraId="29E6FB05">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在业务能力提升方面。有计划有目的地组织教师学习培训。采取“走出去，请进来”专家引领、园本培训等方式，开阔教师视野，了解学前教育改革信息。组织开展“说课、无生上课、听课、上课、评课” 活动，激励教师多交流、沟通，注重优化教师群体素质。鼓励教师参加各类竞赛。鼓励教师参加业务培训，夯实教师业务理论基础。以园本教研为龙头，以规范活动计划为核心，</w:t>
      </w:r>
      <w:r>
        <w:rPr>
          <w:rFonts w:ascii="仿宋_GB2312" w:hAnsi="仿宋" w:eastAsia="仿宋_GB2312" w:cs="宋体"/>
          <w:kern w:val="0"/>
          <w:sz w:val="32"/>
          <w:szCs w:val="32"/>
        </w:rPr>
        <w:t>以教科研为先导，发挥园所自身优势，</w:t>
      </w:r>
      <w:r>
        <w:rPr>
          <w:rFonts w:hint="eastAsia" w:ascii="仿宋_GB2312" w:hAnsi="仿宋" w:eastAsia="仿宋_GB2312" w:cs="宋体"/>
          <w:kern w:val="0"/>
          <w:sz w:val="32"/>
          <w:szCs w:val="32"/>
        </w:rPr>
        <w:t>以省、</w:t>
      </w:r>
      <w:r>
        <w:rPr>
          <w:rFonts w:ascii="仿宋_GB2312" w:hAnsi="仿宋" w:eastAsia="仿宋_GB2312" w:cs="宋体"/>
          <w:kern w:val="0"/>
          <w:sz w:val="32"/>
          <w:szCs w:val="32"/>
        </w:rPr>
        <w:t>市级骨干教师</w:t>
      </w:r>
      <w:r>
        <w:rPr>
          <w:rFonts w:hint="eastAsia" w:ascii="仿宋_GB2312" w:hAnsi="仿宋" w:eastAsia="仿宋_GB2312" w:cs="宋体"/>
          <w:kern w:val="0"/>
          <w:sz w:val="32"/>
          <w:szCs w:val="32"/>
        </w:rPr>
        <w:t>、学科带头人</w:t>
      </w:r>
      <w:r>
        <w:rPr>
          <w:rFonts w:ascii="仿宋_GB2312" w:hAnsi="仿宋" w:eastAsia="仿宋_GB2312" w:cs="宋体"/>
          <w:kern w:val="0"/>
          <w:sz w:val="32"/>
          <w:szCs w:val="32"/>
        </w:rPr>
        <w:t>和优秀青年教师为引领，逐步形成以人为本的园所文化氛围</w:t>
      </w:r>
      <w:r>
        <w:rPr>
          <w:rFonts w:hint="eastAsia" w:ascii="仿宋_GB2312" w:hAnsi="仿宋" w:eastAsia="仿宋_GB2312" w:cs="宋体"/>
          <w:kern w:val="0"/>
          <w:sz w:val="32"/>
          <w:szCs w:val="32"/>
        </w:rPr>
        <w:t>。</w:t>
      </w:r>
      <w:r>
        <w:rPr>
          <w:rFonts w:ascii="仿宋_GB2312" w:hAnsi="仿宋" w:eastAsia="仿宋_GB2312" w:cs="宋体"/>
          <w:kern w:val="0"/>
          <w:sz w:val="32"/>
          <w:szCs w:val="32"/>
        </w:rPr>
        <w:t>结合幼儿年龄特点对幼儿实施体</w:t>
      </w:r>
      <w:r>
        <w:rPr>
          <w:rFonts w:hint="eastAsia" w:ascii="仿宋_GB2312" w:hAnsi="仿宋" w:eastAsia="仿宋_GB2312" w:cs="宋体"/>
          <w:kern w:val="0"/>
          <w:sz w:val="32"/>
          <w:szCs w:val="32"/>
        </w:rPr>
        <w:t>、</w:t>
      </w:r>
      <w:r>
        <w:rPr>
          <w:rFonts w:ascii="仿宋_GB2312" w:hAnsi="仿宋" w:eastAsia="仿宋_GB2312" w:cs="宋体"/>
          <w:kern w:val="0"/>
          <w:sz w:val="32"/>
          <w:szCs w:val="32"/>
        </w:rPr>
        <w:t>智</w:t>
      </w:r>
      <w:r>
        <w:rPr>
          <w:rFonts w:hint="eastAsia" w:ascii="仿宋_GB2312" w:hAnsi="仿宋" w:eastAsia="仿宋_GB2312" w:cs="宋体"/>
          <w:kern w:val="0"/>
          <w:sz w:val="32"/>
          <w:szCs w:val="32"/>
        </w:rPr>
        <w:t>、</w:t>
      </w:r>
      <w:r>
        <w:rPr>
          <w:rFonts w:ascii="仿宋_GB2312" w:hAnsi="仿宋" w:eastAsia="仿宋_GB2312" w:cs="宋体"/>
          <w:kern w:val="0"/>
          <w:sz w:val="32"/>
          <w:szCs w:val="32"/>
        </w:rPr>
        <w:t>德</w:t>
      </w:r>
      <w:r>
        <w:rPr>
          <w:rFonts w:hint="eastAsia" w:ascii="仿宋_GB2312" w:hAnsi="仿宋" w:eastAsia="仿宋_GB2312" w:cs="宋体"/>
          <w:kern w:val="0"/>
          <w:sz w:val="32"/>
          <w:szCs w:val="32"/>
        </w:rPr>
        <w:t>、</w:t>
      </w:r>
      <w:r>
        <w:rPr>
          <w:rFonts w:ascii="仿宋_GB2312" w:hAnsi="仿宋" w:eastAsia="仿宋_GB2312" w:cs="宋体"/>
          <w:kern w:val="0"/>
          <w:sz w:val="32"/>
          <w:szCs w:val="32"/>
        </w:rPr>
        <w:t>美全面发展教育，注重在日常生活中培养幼儿良好的生活习惯；在各种活动中培养幼儿求知的兴趣，动手能力和创新精神；在和谐，宽松的精神环境中，培养幼儿的交往能力和活泼乐观的情绪</w:t>
      </w:r>
      <w:r>
        <w:rPr>
          <w:rFonts w:hint="eastAsia" w:ascii="仿宋_GB2312" w:hAnsi="仿宋" w:eastAsia="仿宋_GB2312" w:cs="宋体"/>
          <w:kern w:val="0"/>
          <w:sz w:val="32"/>
          <w:szCs w:val="32"/>
        </w:rPr>
        <w:t>、</w:t>
      </w:r>
      <w:r>
        <w:rPr>
          <w:rFonts w:ascii="仿宋_GB2312" w:hAnsi="仿宋" w:eastAsia="仿宋_GB2312" w:cs="宋体"/>
          <w:kern w:val="0"/>
          <w:sz w:val="32"/>
          <w:szCs w:val="32"/>
        </w:rPr>
        <w:t>情感，形成了本园</w:t>
      </w:r>
      <w:r>
        <w:rPr>
          <w:rFonts w:hint="eastAsia" w:ascii="仿宋_GB2312" w:hAnsi="仿宋" w:eastAsia="仿宋_GB2312" w:cs="宋体"/>
          <w:kern w:val="0"/>
          <w:sz w:val="32"/>
          <w:szCs w:val="32"/>
        </w:rPr>
        <w:t>独特</w:t>
      </w:r>
      <w:r>
        <w:rPr>
          <w:rFonts w:ascii="仿宋_GB2312" w:hAnsi="仿宋" w:eastAsia="仿宋_GB2312" w:cs="宋体"/>
          <w:kern w:val="0"/>
          <w:sz w:val="32"/>
          <w:szCs w:val="32"/>
        </w:rPr>
        <w:t>的教育特色</w:t>
      </w:r>
      <w:r>
        <w:rPr>
          <w:rFonts w:hint="eastAsia" w:ascii="仿宋_GB2312" w:hAnsi="仿宋" w:eastAsia="仿宋_GB2312" w:cs="宋体"/>
          <w:kern w:val="0"/>
          <w:sz w:val="32"/>
          <w:szCs w:val="32"/>
        </w:rPr>
        <w:t>。</w:t>
      </w:r>
    </w:p>
    <w:p w14:paraId="3259D3BF">
      <w:pPr>
        <w:pStyle w:val="2"/>
        <w:shd w:val="clear" w:color="auto" w:fill="FFFFFF"/>
        <w:spacing w:line="240" w:lineRule="auto"/>
        <w:rPr>
          <w:rFonts w:hint="eastAsia" w:ascii="仿宋_GB2312" w:hAnsi="仿宋" w:eastAsia="仿宋_GB2312" w:cs="宋体"/>
          <w:sz w:val="32"/>
          <w:szCs w:val="32"/>
        </w:rPr>
      </w:pPr>
      <w:r>
        <w:rPr>
          <w:rFonts w:hint="eastAsia" w:ascii="仿宋_GB2312" w:hAnsi="仿宋" w:eastAsia="仿宋_GB2312" w:cs="宋体"/>
          <w:sz w:val="32"/>
          <w:szCs w:val="32"/>
        </w:rPr>
        <w:t>（二）规范办园 科学管理</w:t>
      </w:r>
    </w:p>
    <w:p w14:paraId="55DDFE26">
      <w:pPr>
        <w:pStyle w:val="2"/>
        <w:shd w:val="clear" w:color="auto" w:fill="FFFFFF"/>
        <w:spacing w:line="240" w:lineRule="auto"/>
        <w:ind w:firstLine="470" w:firstLineChars="147"/>
        <w:rPr>
          <w:rFonts w:hint="eastAsia" w:ascii="仿宋_GB2312" w:hAnsi="仿宋" w:eastAsia="仿宋_GB2312" w:cs="宋体"/>
          <w:sz w:val="32"/>
          <w:szCs w:val="32"/>
        </w:rPr>
      </w:pPr>
      <w:r>
        <w:rPr>
          <w:rFonts w:hint="eastAsia" w:ascii="仿宋_GB2312" w:hAnsi="仿宋" w:eastAsia="仿宋_GB2312" w:cs="宋体"/>
          <w:sz w:val="32"/>
          <w:szCs w:val="32"/>
        </w:rPr>
        <w:t>把保育工作放在首要位置，建立健全安全管理制度，实行安全目标责任制，层层签订责任书，提高安全责任和防范意识。积极排查安全隐患，做好消毒、通风、晨午检和幼儿一日安全健康观察记录工作。强化值班制度，实行“可视化、无缝隙”管理，严格执行教师交接班制度，幼儿入园离园采用教师与家长“面对面、手拉手”模式，最大限度做好安全工作。依据幼儿身心发展特点，为幼儿创设保教环境和制定可行的保教方法。教师做好月工作计划、周计划和一日活动计划，规范保教活动。</w:t>
      </w:r>
    </w:p>
    <w:p w14:paraId="35E3DABF">
      <w:pPr>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（三）课程特色</w:t>
      </w:r>
    </w:p>
    <w:p w14:paraId="2188C385">
      <w:pPr>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多元化的课程设置：根据安徽省课改精神以及一幼独特的教育目标，幼儿园课程包括核心课程和特色课程两大部分。</w:t>
      </w:r>
    </w:p>
    <w:p w14:paraId="51D07B47">
      <w:pPr>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核心课程：以“学会生活、学会做人、学会学习、学会共存”为主体的幼儿园“生存课程”。</w:t>
      </w:r>
    </w:p>
    <w:p w14:paraId="19B066CF">
      <w:pPr>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特色课程：以“早期阅读”为特色的园本课程，运用游戏、欣赏、绘画、手工、童话剧等形式开展多元化的教学活动。旨在让孩子们在分享中感受快乐，在快乐中学习阅读，在阅读中悄然成长。</w:t>
      </w:r>
    </w:p>
    <w:p w14:paraId="118B2634">
      <w:pPr>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特色活动：开展亲子悦动剧场、妈妈进课堂、亲子游园节、童心向党红歌会、义卖节等系列节庆及多元化文化活动。</w:t>
      </w:r>
    </w:p>
    <w:p w14:paraId="4D6EF974">
      <w:pPr>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（四）卫生保健</w:t>
      </w:r>
    </w:p>
    <w:p w14:paraId="14E5FC95">
      <w:pPr>
        <w:ind w:firstLine="470" w:firstLineChars="147"/>
        <w:jc w:val="left"/>
        <w:rPr>
          <w:rFonts w:hint="eastAsia" w:ascii="仿宋_GB2312" w:hAnsi="仿宋" w:eastAsia="仿宋_GB2312" w:cs="宋体"/>
          <w:kern w:val="0"/>
          <w:sz w:val="32"/>
          <w:szCs w:val="32"/>
        </w:rPr>
      </w:pPr>
      <w:r>
        <w:rPr>
          <w:rFonts w:ascii="仿宋_GB2312" w:hAnsi="仿宋" w:eastAsia="仿宋_GB2312" w:cs="宋体"/>
          <w:kern w:val="0"/>
          <w:sz w:val="32"/>
          <w:szCs w:val="32"/>
        </w:rPr>
        <w:t>做好新生</w:t>
      </w:r>
      <w:r>
        <w:rPr>
          <w:rFonts w:hint="eastAsia" w:ascii="仿宋_GB2312" w:hAnsi="仿宋" w:eastAsia="仿宋_GB2312" w:cs="宋体"/>
          <w:kern w:val="0"/>
          <w:sz w:val="32"/>
          <w:szCs w:val="32"/>
        </w:rPr>
        <w:t>、教师</w:t>
      </w:r>
      <w:r>
        <w:rPr>
          <w:rFonts w:ascii="仿宋_GB2312" w:hAnsi="仿宋" w:eastAsia="仿宋_GB2312" w:cs="宋体"/>
          <w:kern w:val="0"/>
          <w:sz w:val="32"/>
          <w:szCs w:val="32"/>
        </w:rPr>
        <w:t>的体检和日常流行病的防御工作，加强卫生消毒工作，幼儿的活动室做到天天整理消毒，</w:t>
      </w:r>
      <w:r>
        <w:rPr>
          <w:rFonts w:hint="eastAsia" w:ascii="仿宋_GB2312" w:hAnsi="仿宋" w:eastAsia="仿宋_GB2312" w:cs="宋体"/>
          <w:kern w:val="0"/>
          <w:sz w:val="32"/>
          <w:szCs w:val="32"/>
        </w:rPr>
        <w:t>始终</w:t>
      </w:r>
      <w:r>
        <w:rPr>
          <w:rFonts w:ascii="仿宋_GB2312" w:hAnsi="仿宋" w:eastAsia="仿宋_GB2312" w:cs="宋体"/>
          <w:kern w:val="0"/>
          <w:sz w:val="32"/>
          <w:szCs w:val="32"/>
        </w:rPr>
        <w:t>保持空气的流通和清洁，为幼儿提供一个卫生舒适的学习环境。玩具定期检查安全和消毒。加强对幼儿的膳食管理，保健老师</w:t>
      </w:r>
      <w:r>
        <w:rPr>
          <w:rFonts w:hint="eastAsia" w:ascii="仿宋_GB2312" w:hAnsi="仿宋" w:eastAsia="仿宋_GB2312" w:cs="宋体"/>
          <w:kern w:val="0"/>
          <w:sz w:val="32"/>
          <w:szCs w:val="32"/>
        </w:rPr>
        <w:t>、营养师</w:t>
      </w:r>
      <w:r>
        <w:rPr>
          <w:rFonts w:ascii="仿宋_GB2312" w:hAnsi="仿宋" w:eastAsia="仿宋_GB2312" w:cs="宋体"/>
          <w:kern w:val="0"/>
          <w:sz w:val="32"/>
          <w:szCs w:val="32"/>
        </w:rPr>
        <w:t>根据幼儿所需合理调整各种食物的数量和营养搭配，定期召开膳委会会议，共同探讨膳食管理问题。</w:t>
      </w:r>
    </w:p>
    <w:p w14:paraId="19D0B425">
      <w:pPr>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（五）党建工作</w:t>
      </w:r>
    </w:p>
    <w:p w14:paraId="398C101E">
      <w:pPr>
        <w:ind w:firstLine="313" w:firstLineChars="98"/>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党支部组织党员认真学习新思想、新精神、新理论，全力夯实党建工作基础，创新工作方法，在抗击疫情防控工作中持续深化党建工作成效，充分发挥党支部的堡垒作用和党员的先锋模范作用，以党建引领带动促进幼儿园各项工作全面和谐发展，加强政治建设、思想建设、作风建设，办好人民满意的幼儿教育。</w:t>
      </w:r>
    </w:p>
    <w:p w14:paraId="3BFA734A"/>
    <w:p w14:paraId="43D0AD3A">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2023年单位预算表</w:t>
      </w:r>
    </w:p>
    <w:p w14:paraId="1FF30C02">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7EE8438F">
      <w:r>
        <w:t xml:space="preserve">                                        </w:t>
      </w:r>
    </w:p>
    <w:p w14:paraId="5F035F7A">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2023年单位预算情况说明</w:t>
      </w:r>
    </w:p>
    <w:p w14:paraId="1AD207F3"/>
    <w:p w14:paraId="2EC1E75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0873FAF4">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sz w:val="32"/>
          <w:szCs w:val="32"/>
        </w:rPr>
        <w:t>所有收入和支出均纳入部门（单位）预算管理。</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sz w:val="32"/>
          <w:szCs w:val="32"/>
        </w:rPr>
        <w:t>2023年收支总预算</w:t>
      </w:r>
      <w:r>
        <w:rPr>
          <w:rFonts w:hint="eastAsia" w:ascii="TimesNewRoman" w:hAnsi="TimesNewRoman" w:eastAsia="仿宋_GB2312" w:cs="TimesNewRoman"/>
          <w:sz w:val="32"/>
          <w:szCs w:val="32"/>
          <w:lang w:val="en-US" w:eastAsia="zh-CN"/>
        </w:rPr>
        <w:t>2298.5</w:t>
      </w:r>
      <w:r>
        <w:rPr>
          <w:rFonts w:hint="eastAsia" w:ascii="TimesNewRoman" w:hAnsi="TimesNewRoman" w:eastAsia="仿宋_GB2312" w:cs="TimesNewRoman"/>
          <w:sz w:val="32"/>
          <w:szCs w:val="32"/>
        </w:rPr>
        <w:t>万元，收入包括一般公共预算拨款收入</w:t>
      </w:r>
      <w:r>
        <w:rPr>
          <w:rFonts w:hint="eastAsia" w:ascii="TimesNewRoman" w:hAnsi="TimesNewRoman" w:eastAsia="仿宋_GB2312" w:cs="TimesNewRoman"/>
          <w:sz w:val="32"/>
          <w:szCs w:val="32"/>
          <w:lang w:eastAsia="zh-CN"/>
        </w:rPr>
        <w:t>、</w:t>
      </w:r>
      <w:r>
        <w:rPr>
          <w:rFonts w:hint="eastAsia" w:ascii="TimesNewRoman" w:hAnsi="TimesNewRoman" w:eastAsia="仿宋_GB2312" w:cs="TimesNewRoman"/>
          <w:sz w:val="32"/>
          <w:szCs w:val="32"/>
        </w:rPr>
        <w:t>财政专户管理资金收入，支出包括：</w:t>
      </w:r>
      <w:r>
        <w:rPr>
          <w:rFonts w:hint="eastAsia" w:ascii="仿宋_GB2312" w:hAnsi="仿宋" w:eastAsia="仿宋_GB2312"/>
          <w:sz w:val="32"/>
          <w:szCs w:val="32"/>
        </w:rPr>
        <w:t>教育支出</w:t>
      </w:r>
      <w:r>
        <w:rPr>
          <w:rFonts w:hint="eastAsia" w:ascii="TimesNewRoman" w:hAnsi="TimesNewRoman" w:eastAsia="仿宋_GB2312" w:cs="TimesNewRoman"/>
          <w:sz w:val="32"/>
          <w:szCs w:val="32"/>
        </w:rPr>
        <w:t>、社会保障和就业支出、卫生健康支出、住房保障支出。</w:t>
      </w:r>
    </w:p>
    <w:p w14:paraId="3C363457">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1BC7BDD0">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2298.5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2298.5</w:t>
      </w:r>
      <w:r>
        <w:rPr>
          <w:rFonts w:hint="eastAsia" w:ascii="TimesNewRoman" w:hAnsi="TimesNewRoman" w:eastAsia="仿宋_GB2312" w:cs="TimesNewRoman"/>
          <w:kern w:val="0"/>
          <w:sz w:val="32"/>
          <w:szCs w:val="32"/>
        </w:rPr>
        <w:t>万元。</w:t>
      </w:r>
    </w:p>
    <w:p w14:paraId="138460EE">
      <w:pPr>
        <w:adjustRightInd w:val="0"/>
        <w:snapToGrid w:val="0"/>
        <w:spacing w:line="600" w:lineRule="exact"/>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2298.5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57.78</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493.46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二、职工社保及公积金调增基数增加相应费用；三、项目支出增加等</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2022年度、2023年度均未安排</w:t>
      </w:r>
      <w:r>
        <w:rPr>
          <w:rFonts w:hint="eastAsia" w:ascii="TimesNewRoman" w:hAnsi="TimesNewRoman" w:eastAsia="仿宋_GB2312" w:cs="TimesNewRoman"/>
          <w:kern w:val="0"/>
          <w:sz w:val="32"/>
          <w:szCs w:val="32"/>
        </w:rPr>
        <w:t>政府性基金预算</w:t>
      </w:r>
      <w:r>
        <w:rPr>
          <w:rFonts w:hint="eastAsia" w:ascii="TimesNewRoman" w:hAnsi="TimesNewRoman" w:eastAsia="仿宋_GB2312" w:cs="TimesNewRoman"/>
          <w:kern w:val="0"/>
          <w:sz w:val="32"/>
          <w:szCs w:val="32"/>
          <w:lang w:eastAsia="zh-CN"/>
        </w:rPr>
        <w:t>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970.5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40.87</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21.5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2.27</w:t>
      </w:r>
      <w:r>
        <w:rPr>
          <w:rFonts w:hint="eastAsia" w:ascii="TimesNewRoman" w:hAnsi="TimesNewRoman" w:eastAsia="仿宋_GB2312" w:cs="TimesNewRoman"/>
          <w:kern w:val="0"/>
          <w:sz w:val="32"/>
          <w:szCs w:val="32"/>
        </w:rPr>
        <w:t>%，原因主要是</w:t>
      </w:r>
      <w:r>
        <w:rPr>
          <w:rFonts w:hint="eastAsia" w:ascii="仿宋_GB2312" w:hAnsi="仿宋" w:eastAsia="仿宋_GB2312"/>
          <w:sz w:val="32"/>
          <w:szCs w:val="32"/>
        </w:rPr>
        <w:t>新增加分园，聘用教师人员经费增加。</w:t>
      </w:r>
    </w:p>
    <w:p w14:paraId="63552492">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49A395C1">
      <w:pPr>
        <w:adjustRightInd w:val="0"/>
        <w:snapToGrid w:val="0"/>
        <w:spacing w:line="600" w:lineRule="exact"/>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2298.5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493.46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59.13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二、职工社保及公积金调增基数增加相应费用；三、项目支出增加等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1847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80.36</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451.5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19.64</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保障教育教学工作正常运转。</w:t>
      </w:r>
    </w:p>
    <w:p w14:paraId="2F574C9D">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6341BAC5">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教育支出905.76万元，占68.2%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255.63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109.91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8.28</w:t>
      </w:r>
      <w:r>
        <w:rPr>
          <w:rFonts w:hint="eastAsia" w:ascii="TimesNewRoman" w:hAnsi="TimesNewRoman" w:eastAsia="仿宋_GB2312" w:cs="TimesNewRoman"/>
          <w:kern w:val="0"/>
          <w:sz w:val="32"/>
          <w:szCs w:val="32"/>
        </w:rPr>
        <w:t>%。</w:t>
      </w:r>
    </w:p>
    <w:p w14:paraId="52D66379">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1DB0D415">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E869AD3">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1328</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493.46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59.13</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val="en-US" w:eastAsia="zh-CN"/>
        </w:rPr>
        <w:t>一、</w:t>
      </w:r>
      <w:r>
        <w:rPr>
          <w:rFonts w:hint="eastAsia" w:ascii="TimesNewRoman" w:hAnsi="TimesNewRoman" w:eastAsia="仿宋_GB2312" w:cs="TimesNewRoman"/>
          <w:kern w:val="0"/>
          <w:sz w:val="32"/>
          <w:szCs w:val="32"/>
          <w:lang w:eastAsia="zh-CN"/>
        </w:rPr>
        <w:t>职工基础绩效奖随工资发放，做入年初预算；</w:t>
      </w:r>
      <w:r>
        <w:rPr>
          <w:rFonts w:hint="eastAsia" w:ascii="TimesNewRoman" w:hAnsi="TimesNewRoman" w:eastAsia="仿宋_GB2312" w:cs="TimesNewRoman"/>
          <w:kern w:val="0"/>
          <w:sz w:val="32"/>
          <w:szCs w:val="32"/>
          <w:lang w:val="en-US" w:eastAsia="zh-CN"/>
        </w:rPr>
        <w:t>二、职工社保及公积金调增基数增加相应费用；三、项目支出增加等。</w:t>
      </w:r>
    </w:p>
    <w:p w14:paraId="59F669A4">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F14987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教育支出905.76万元，占68.2%</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255.63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109.91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8.28</w:t>
      </w:r>
      <w:r>
        <w:rPr>
          <w:rFonts w:hint="eastAsia" w:ascii="TimesNewRoman" w:hAnsi="TimesNewRoman" w:eastAsia="仿宋_GB2312" w:cs="TimesNewRoman"/>
          <w:kern w:val="0"/>
          <w:sz w:val="32"/>
          <w:szCs w:val="32"/>
        </w:rPr>
        <w:t>%。</w:t>
      </w:r>
    </w:p>
    <w:p w14:paraId="04D9CD03">
      <w:pPr>
        <w:pStyle w:val="3"/>
        <w:adjustRightInd w:val="0"/>
        <w:snapToGrid w:val="0"/>
        <w:spacing w:line="560" w:lineRule="exact"/>
        <w:ind w:firstLine="630" w:firstLineChars="196"/>
        <w:rPr>
          <w:rFonts w:hint="eastAsia" w:ascii="TimesNewRoman" w:hAnsi="TimesNewRoman" w:eastAsia="楷体_GB2312" w:cs="TimesNewRoman"/>
          <w:b/>
          <w:color w:val="auto"/>
          <w:sz w:val="32"/>
          <w:szCs w:val="32"/>
        </w:rPr>
      </w:pPr>
      <w:r>
        <w:rPr>
          <w:rFonts w:hint="eastAsia" w:ascii="TimesNewRoman" w:hAnsi="TimesNewRoman" w:eastAsia="楷体_GB2312" w:cs="TimesNewRoman"/>
          <w:b/>
          <w:color w:val="auto"/>
          <w:sz w:val="32"/>
          <w:szCs w:val="32"/>
        </w:rPr>
        <w:t>（三）一般公共预算支出具体使用情况。</w:t>
      </w:r>
    </w:p>
    <w:p w14:paraId="270C3DD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 　教育支出（类）普通教育（款）学前教育（项）202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815.76</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281.86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52.79</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val="en-US" w:eastAsia="zh-CN"/>
        </w:rPr>
        <w:t>一、在职</w:t>
      </w:r>
      <w:r>
        <w:rPr>
          <w:rFonts w:hint="eastAsia" w:ascii="TimesNewRoman" w:hAnsi="TimesNewRoman" w:eastAsia="仿宋_GB2312" w:cs="TimesNewRoman"/>
          <w:kern w:val="0"/>
          <w:sz w:val="32"/>
          <w:szCs w:val="32"/>
          <w:lang w:eastAsia="zh-CN"/>
        </w:rPr>
        <w:t>职工基础绩效奖随工资发放，做入年初预算二、新增加了“幼儿园延时服务”项目，项目支出增加。</w:t>
      </w:r>
    </w:p>
    <w:p w14:paraId="5BC33F2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 　教育支出（类）教育费附加安排的支出（款）其他教育费附加安排的支出（项）202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90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新增加了“幼教发展运维经费”项目。</w:t>
      </w:r>
    </w:p>
    <w:p w14:paraId="456CED6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　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94.08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28.71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43.92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养老保险基数调增</w:t>
      </w:r>
      <w:r>
        <w:rPr>
          <w:rFonts w:hint="eastAsia" w:ascii="TimesNewRoman" w:hAnsi="TimesNewRoman" w:eastAsia="仿宋_GB2312" w:cs="TimesNewRoman"/>
          <w:kern w:val="0"/>
          <w:sz w:val="32"/>
          <w:szCs w:val="32"/>
        </w:rPr>
        <w:t>。</w:t>
      </w:r>
    </w:p>
    <w:p w14:paraId="40EAB186">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　　　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47.04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14.36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43.94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职业年金基数调增</w:t>
      </w:r>
      <w:r>
        <w:rPr>
          <w:rFonts w:hint="eastAsia" w:ascii="TimesNewRoman" w:hAnsi="TimesNewRoman" w:eastAsia="仿宋_GB2312" w:cs="TimesNewRoman"/>
          <w:kern w:val="0"/>
          <w:sz w:val="32"/>
          <w:szCs w:val="32"/>
        </w:rPr>
        <w:t>。</w:t>
      </w:r>
    </w:p>
    <w:p w14:paraId="1A3263E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.社会保障和就业支出（类）行政事业单位养老支出（款）　　　事业单位离退休（项）202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111.5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89.58</w:t>
      </w:r>
      <w:r>
        <w:rPr>
          <w:rFonts w:hint="eastAsia" w:ascii="TimesNewRoman" w:hAnsi="TimesNewRoman" w:eastAsia="仿宋_GB2312" w:cs="TimesNewRoman"/>
          <w:kern w:val="0"/>
          <w:sz w:val="32"/>
          <w:szCs w:val="32"/>
        </w:rPr>
        <w:t>万元，增加</w:t>
      </w:r>
      <w:r>
        <w:rPr>
          <w:rFonts w:hint="eastAsia" w:ascii="TimesNewRoman" w:hAnsi="TimesNewRoman" w:eastAsia="仿宋_GB2312" w:cs="TimesNewRoman"/>
          <w:kern w:val="0"/>
          <w:sz w:val="32"/>
          <w:szCs w:val="32"/>
          <w:lang w:val="en-US" w:eastAsia="zh-CN"/>
        </w:rPr>
        <w:t>408.67</w:t>
      </w:r>
      <w:r>
        <w:rPr>
          <w:rFonts w:hint="eastAsia" w:ascii="TimesNewRoman" w:hAnsi="TimesNewRoman" w:eastAsia="仿宋_GB2312" w:cs="TimesNewRoman"/>
          <w:kern w:val="0"/>
          <w:sz w:val="32"/>
          <w:szCs w:val="32"/>
        </w:rPr>
        <w:t>%，增加原因主要是</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lang w:val="en-US" w:eastAsia="zh-CN"/>
        </w:rPr>
        <w:t>退休</w:t>
      </w:r>
      <w:r>
        <w:rPr>
          <w:rFonts w:hint="eastAsia" w:ascii="TimesNewRoman" w:hAnsi="TimesNewRoman" w:eastAsia="仿宋_GB2312" w:cs="TimesNewRoman"/>
          <w:kern w:val="0"/>
          <w:sz w:val="32"/>
          <w:szCs w:val="32"/>
          <w:lang w:eastAsia="zh-CN"/>
        </w:rPr>
        <w:t>职工基础绩效奖随工资发放，做入年初预算二、新增</w:t>
      </w:r>
      <w:r>
        <w:rPr>
          <w:rFonts w:hint="eastAsia" w:ascii="TimesNewRoman" w:hAnsi="TimesNewRoman" w:eastAsia="仿宋_GB2312" w:cs="TimesNewRoman"/>
          <w:kern w:val="0"/>
          <w:sz w:val="32"/>
          <w:szCs w:val="32"/>
          <w:lang w:val="en-US" w:eastAsia="zh-CN"/>
        </w:rPr>
        <w:t>1名</w:t>
      </w:r>
      <w:r>
        <w:rPr>
          <w:rFonts w:hint="eastAsia" w:ascii="TimesNewRoman" w:hAnsi="TimesNewRoman" w:eastAsia="仿宋_GB2312" w:cs="TimesNewRoman"/>
          <w:kern w:val="0"/>
          <w:sz w:val="32"/>
          <w:szCs w:val="32"/>
          <w:lang w:eastAsia="zh-CN"/>
        </w:rPr>
        <w:t>退休职工。</w:t>
      </w:r>
    </w:p>
    <w:p w14:paraId="39962B4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.社会保障和就业支出（类）其他社会保障和就业支出（款）　　　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0.15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5.24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社保基数调增</w:t>
      </w:r>
      <w:r>
        <w:rPr>
          <w:rFonts w:hint="eastAsia" w:ascii="TimesNewRoman" w:hAnsi="TimesNewRoman" w:eastAsia="仿宋_GB2312" w:cs="TimesNewRoman"/>
          <w:kern w:val="0"/>
          <w:sz w:val="32"/>
          <w:szCs w:val="32"/>
        </w:rPr>
        <w:t>。</w:t>
      </w:r>
    </w:p>
    <w:p w14:paraId="62F01FC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 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20.52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1.65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8.74</w:t>
      </w:r>
      <w:r>
        <w:rPr>
          <w:rFonts w:hint="eastAsia" w:ascii="TimesNewRoman" w:hAnsi="TimesNewRoman" w:eastAsia="仿宋_GB2312" w:cs="TimesNewRoman"/>
          <w:kern w:val="0"/>
          <w:sz w:val="32"/>
          <w:szCs w:val="32"/>
        </w:rPr>
        <w:t>%，增长原因主要是职工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1ACAC09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 卫生健康支出（类）行政事业单位医疗（款）事业单位医疗（项）202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36.18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1.86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5.42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医疗保险基数调增</w:t>
      </w:r>
      <w:r>
        <w:rPr>
          <w:rFonts w:hint="eastAsia" w:ascii="TimesNewRoman" w:hAnsi="TimesNewRoman" w:eastAsia="仿宋_GB2312" w:cs="TimesNewRoman"/>
          <w:kern w:val="0"/>
          <w:sz w:val="32"/>
          <w:szCs w:val="32"/>
        </w:rPr>
        <w:t>。</w:t>
      </w:r>
    </w:p>
    <w:p w14:paraId="5B5E62F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77.58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9.6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14.12</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4B93146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32.33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4.01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lang w:val="en-US" w:eastAsia="zh-CN"/>
        </w:rPr>
        <w:t>14.16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eastAsia" w:ascii="TimesNewRoman" w:hAnsi="TimesNewRoman" w:eastAsia="仿宋_GB2312" w:cs="TimesNewRoman"/>
          <w:kern w:val="0"/>
          <w:sz w:val="32"/>
          <w:szCs w:val="32"/>
        </w:rPr>
        <w:t>原因主要是职工</w:t>
      </w:r>
      <w:r>
        <w:rPr>
          <w:rFonts w:hint="eastAsia" w:ascii="TimesNewRoman" w:hAnsi="TimesNewRoman" w:eastAsia="仿宋_GB2312" w:cs="TimesNewRoman"/>
          <w:kern w:val="0"/>
          <w:sz w:val="32"/>
          <w:szCs w:val="32"/>
          <w:lang w:eastAsia="zh-CN"/>
        </w:rPr>
        <w:t>住房公积金基数调增</w:t>
      </w:r>
      <w:r>
        <w:rPr>
          <w:rFonts w:hint="eastAsia" w:ascii="TimesNewRoman" w:hAnsi="TimesNewRoman" w:eastAsia="仿宋_GB2312" w:cs="TimesNewRoman"/>
          <w:kern w:val="0"/>
          <w:sz w:val="32"/>
          <w:szCs w:val="32"/>
        </w:rPr>
        <w:t>。</w:t>
      </w:r>
    </w:p>
    <w:p w14:paraId="573D890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.住房保障支出（类）住房改革支出（款）提租补贴（项）202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7.4</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下降</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今年</w:t>
      </w:r>
      <w:r>
        <w:rPr>
          <w:rFonts w:hint="eastAsia" w:ascii="TimesNewRoman" w:hAnsi="TimesNewRoman" w:eastAsia="仿宋_GB2312" w:cs="TimesNewRoman"/>
          <w:kern w:val="0"/>
          <w:sz w:val="32"/>
          <w:szCs w:val="32"/>
          <w:lang w:eastAsia="zh-CN"/>
        </w:rPr>
        <w:t>年初未做预算</w:t>
      </w:r>
      <w:r>
        <w:rPr>
          <w:rFonts w:hint="eastAsia" w:ascii="TimesNewRoman" w:hAnsi="TimesNewRoman" w:eastAsia="仿宋_GB2312" w:cs="TimesNewRoman"/>
          <w:kern w:val="0"/>
          <w:sz w:val="32"/>
          <w:szCs w:val="32"/>
        </w:rPr>
        <w:t>。</w:t>
      </w:r>
    </w:p>
    <w:p w14:paraId="0CA2B8AB">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358DBF6E">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1069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1069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15DB35D">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1069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工会经费、福利费、其他商品和服务支出</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住房公积金、其他工资福利支出、退休费、医疗费补助、对其他个人和家庭的补助支出。</w:t>
      </w:r>
    </w:p>
    <w:p w14:paraId="68FF9247">
      <w:pPr>
        <w:pStyle w:val="3"/>
        <w:adjustRightInd w:val="0"/>
        <w:snapToGrid w:val="0"/>
        <w:spacing w:line="560" w:lineRule="exact"/>
        <w:ind w:firstLine="630" w:firstLineChars="196"/>
        <w:rPr>
          <w:rFonts w:hint="eastAsia" w:ascii="TimesNewRoman" w:hAnsi="TimesNewRoman" w:eastAsia="仿宋_GB2312" w:cs="TimesNewRoman"/>
          <w:color w:val="FF0000"/>
          <w:sz w:val="32"/>
          <w:szCs w:val="32"/>
          <w:lang w:eastAsia="zh-CN"/>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0</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b/>
          <w:kern w:val="0"/>
          <w:sz w:val="32"/>
          <w:szCs w:val="32"/>
          <w:lang w:eastAsia="zh-CN"/>
        </w:rPr>
        <w:t>。</w:t>
      </w:r>
    </w:p>
    <w:p w14:paraId="505C8A16">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3467A0C8">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2023年没有政府性基金预算拨款收入，也没有使用政府性基金预算拨款安排的支出。</w:t>
      </w:r>
    </w:p>
    <w:p w14:paraId="0E687A47">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61F4374E">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1BB1ED4A">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356D50BD">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451.5</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267.2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144.98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一、新增分园导致教育收费增加，单位运转支出相应增多二、新增加了“幼儿园延时服务费”“幼教发展运维经费”两个项目</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259</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259</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192.5</w:t>
      </w:r>
      <w:r>
        <w:rPr>
          <w:rFonts w:hint="eastAsia" w:ascii="TimesNewRoman" w:hAnsi="TimesNewRoman" w:eastAsia="仿宋_GB2312" w:cs="TimesNewRoman"/>
          <w:kern w:val="0"/>
          <w:sz w:val="32"/>
          <w:szCs w:val="32"/>
        </w:rPr>
        <w:t>万元。</w:t>
      </w:r>
    </w:p>
    <w:p w14:paraId="58FF76BE">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21C945AF">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2023年预算安排政府采购支出</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今年校园物业费支出较多</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w:t>
      </w:r>
    </w:p>
    <w:p w14:paraId="1FAC5CE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65D6799C">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2023年没有安排政府购买服务支出。</w:t>
      </w:r>
    </w:p>
    <w:p w14:paraId="7F72A931">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4116F02E">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7BADA6BB">
      <w:pPr>
        <w:ind w:firstLine="640" w:firstLineChars="200"/>
        <w:rPr>
          <w:rFonts w:hint="eastAsia" w:ascii="TimesNewRoman" w:hAnsi="TimesNewRoman" w:eastAsia="仿宋_GB2312" w:cs="TimesNewRoman"/>
          <w:kern w:val="0"/>
          <w:sz w:val="32"/>
          <w:szCs w:val="32"/>
        </w:rPr>
      </w:pPr>
      <w:bookmarkStart w:id="0" w:name="_GoBack"/>
      <w:bookmarkEnd w:id="0"/>
      <w:r>
        <w:rPr>
          <w:rFonts w:hint="eastAsia" w:ascii="TimesNewRoman" w:hAnsi="TimesNewRoman" w:eastAsia="仿宋_GB2312" w:cs="TimesNewRoman"/>
          <w:kern w:val="0"/>
          <w:sz w:val="32"/>
          <w:szCs w:val="32"/>
        </w:rPr>
        <w:t>“幼儿园延时服务费”项目。</w:t>
      </w:r>
    </w:p>
    <w:p w14:paraId="4DBF3E2A">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。用于幼儿园课后延时服务教师和相关工作人员津补贴。</w:t>
      </w:r>
    </w:p>
    <w:p w14:paraId="103CB53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。保障课后延时服务高质量开展。</w:t>
      </w:r>
    </w:p>
    <w:p w14:paraId="73B86A29">
      <w:pPr>
        <w:ind w:firstLine="640" w:firstLineChars="200"/>
        <w:rPr>
          <w:rFonts w:hint="eastAsia" w:ascii="仿宋_GB2312" w:hAnsi="仿宋" w:eastAsia="仿宋_GB2312" w:cs="仿宋"/>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仿宋_GB2312" w:hAnsi="仿宋" w:eastAsia="仿宋_GB2312" w:cs="仿宋"/>
          <w:bCs/>
          <w:sz w:val="32"/>
          <w:szCs w:val="32"/>
        </w:rPr>
        <w:t>淮北市直机关第一幼儿园</w:t>
      </w:r>
      <w:r>
        <w:rPr>
          <w:rFonts w:hint="eastAsia" w:ascii="仿宋_GB2312" w:hAnsi="仿宋" w:eastAsia="仿宋_GB2312" w:cs="仿宋"/>
          <w:bCs/>
          <w:sz w:val="32"/>
          <w:szCs w:val="32"/>
          <w:lang w:eastAsia="zh-CN"/>
        </w:rPr>
        <w:t>。</w:t>
      </w:r>
    </w:p>
    <w:p w14:paraId="25AD24F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2023.1-2023.12。</w:t>
      </w:r>
    </w:p>
    <w:p w14:paraId="45D20AE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。用于幼儿园课后延时服务教师和相关工作人员津补贴。</w:t>
      </w:r>
    </w:p>
    <w:p w14:paraId="3C76E42C">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43万元。</w:t>
      </w:r>
    </w:p>
    <w:p w14:paraId="0DCE296D">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。解决家长按时“接娃难”问题。满足家长合理需求，确保课后延时服务高质量开展。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BF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62E882A">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DE8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52D6497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686B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CF97212">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72460450">
            <w:pPr>
              <w:jc w:val="center"/>
              <w:rPr>
                <w:rFonts w:ascii="宋体" w:cs="宋体"/>
                <w:sz w:val="20"/>
              </w:rPr>
            </w:pPr>
            <w:r>
              <w:rPr>
                <w:rFonts w:hint="eastAsia" w:ascii="宋体" w:hAnsi="宋体" w:eastAsia="宋体" w:cs="宋体"/>
                <w:color w:val="000000"/>
                <w:kern w:val="0"/>
                <w:sz w:val="20"/>
                <w:szCs w:val="20"/>
              </w:rPr>
              <w:t>幼儿园延时服务费</w:t>
            </w:r>
          </w:p>
        </w:tc>
      </w:tr>
      <w:tr w14:paraId="15B0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E2BC0B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5066186F">
            <w:pPr>
              <w:jc w:val="center"/>
              <w:rPr>
                <w:rFonts w:hint="eastAsia" w:ascii="宋体" w:cs="宋体" w:eastAsiaTheme="minorEastAsia"/>
                <w:sz w:val="20"/>
                <w:lang w:eastAsia="zh-CN"/>
              </w:rPr>
            </w:pPr>
            <w:r>
              <w:rPr>
                <w:rFonts w:hint="eastAsia" w:ascii="宋体" w:cs="宋体"/>
                <w:sz w:val="20"/>
                <w:lang w:val="en-US" w:eastAsia="zh-CN"/>
              </w:rPr>
              <w:t>065-</w:t>
            </w:r>
            <w:r>
              <w:rPr>
                <w:rFonts w:hint="eastAsia" w:ascii="宋体" w:cs="宋体"/>
                <w:sz w:val="20"/>
                <w:lang w:eastAsia="zh-CN"/>
              </w:rPr>
              <w:t>淮北市教育局</w:t>
            </w:r>
          </w:p>
        </w:tc>
        <w:tc>
          <w:tcPr>
            <w:tcW w:w="1848" w:type="dxa"/>
            <w:tcBorders>
              <w:tl2br w:val="nil"/>
              <w:tr2bl w:val="nil"/>
            </w:tcBorders>
            <w:vAlign w:val="center"/>
          </w:tcPr>
          <w:p w14:paraId="690B91BA">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5C6AA6F">
            <w:pPr>
              <w:jc w:val="center"/>
            </w:pPr>
            <w:r>
              <w:rPr>
                <w:rFonts w:hint="eastAsia"/>
                <w:color w:val="000000"/>
                <w:sz w:val="20"/>
                <w:szCs w:val="20"/>
              </w:rPr>
              <w:t>淮北市直机关第一幼儿园　</w:t>
            </w:r>
          </w:p>
        </w:tc>
      </w:tr>
      <w:tr w14:paraId="0DD6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687D63F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12188F73">
            <w:pPr>
              <w:jc w:val="center"/>
              <w:rPr>
                <w:rFonts w:hint="eastAsia" w:ascii="宋体" w:cs="宋体" w:eastAsiaTheme="minorEastAsia"/>
                <w:sz w:val="20"/>
                <w:lang w:eastAsia="zh-CN"/>
              </w:rPr>
            </w:pPr>
            <w:r>
              <w:rPr>
                <w:rFonts w:hint="eastAsia" w:ascii="宋体" w:cs="宋体"/>
                <w:sz w:val="20"/>
                <w:lang w:eastAsia="zh-CN"/>
              </w:rPr>
              <w:t>1-本级申报项目</w:t>
            </w:r>
          </w:p>
        </w:tc>
        <w:tc>
          <w:tcPr>
            <w:tcW w:w="1848" w:type="dxa"/>
            <w:tcBorders>
              <w:tl2br w:val="nil"/>
              <w:tr2bl w:val="nil"/>
            </w:tcBorders>
            <w:vAlign w:val="center"/>
          </w:tcPr>
          <w:p w14:paraId="192EBB54">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6A05CA4D">
            <w:pPr>
              <w:jc w:val="center"/>
              <w:rPr>
                <w:rFonts w:hint="default" w:eastAsiaTheme="minorEastAsia"/>
                <w:lang w:val="en-US" w:eastAsia="zh-CN"/>
              </w:rPr>
            </w:pPr>
            <w:r>
              <w:rPr>
                <w:rFonts w:hint="eastAsia"/>
                <w:lang w:val="en-US" w:eastAsia="zh-CN"/>
              </w:rPr>
              <w:t>2023.1-2023.12</w:t>
            </w:r>
          </w:p>
        </w:tc>
      </w:tr>
      <w:tr w14:paraId="7B28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75CA22B1">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7C4C0236">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65315BB">
            <w:pPr>
              <w:jc w:val="right"/>
              <w:rPr>
                <w:rFonts w:hint="default" w:ascii="宋体" w:cs="宋体" w:eastAsiaTheme="minorEastAsia"/>
                <w:sz w:val="20"/>
                <w:lang w:val="en-US" w:eastAsia="zh-CN"/>
              </w:rPr>
            </w:pPr>
            <w:r>
              <w:rPr>
                <w:rFonts w:hint="eastAsia" w:ascii="宋体" w:cs="宋体"/>
                <w:sz w:val="20"/>
                <w:lang w:val="en-US" w:eastAsia="zh-CN"/>
              </w:rPr>
              <w:t>43</w:t>
            </w:r>
          </w:p>
        </w:tc>
      </w:tr>
      <w:tr w14:paraId="66FD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1045E2DD">
            <w:pPr>
              <w:jc w:val="center"/>
              <w:rPr>
                <w:rFonts w:ascii="宋体" w:cs="宋体"/>
                <w:sz w:val="20"/>
              </w:rPr>
            </w:pPr>
          </w:p>
        </w:tc>
        <w:tc>
          <w:tcPr>
            <w:tcW w:w="3349" w:type="dxa"/>
            <w:gridSpan w:val="2"/>
            <w:tcBorders>
              <w:tl2br w:val="nil"/>
              <w:tr2bl w:val="nil"/>
            </w:tcBorders>
            <w:vAlign w:val="center"/>
          </w:tcPr>
          <w:p w14:paraId="35C26A4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7883FA9">
            <w:pPr>
              <w:jc w:val="right"/>
              <w:rPr>
                <w:rFonts w:hint="default" w:ascii="宋体" w:cs="宋体" w:eastAsiaTheme="minorEastAsia"/>
                <w:sz w:val="20"/>
                <w:lang w:val="en-US" w:eastAsia="zh-CN"/>
              </w:rPr>
            </w:pPr>
            <w:r>
              <w:rPr>
                <w:rFonts w:hint="eastAsia" w:ascii="宋体" w:cs="宋体"/>
                <w:sz w:val="20"/>
                <w:lang w:val="en-US" w:eastAsia="zh-CN"/>
              </w:rPr>
              <w:t>43</w:t>
            </w:r>
          </w:p>
        </w:tc>
      </w:tr>
      <w:tr w14:paraId="280F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136C802">
            <w:pPr>
              <w:jc w:val="center"/>
              <w:rPr>
                <w:rFonts w:ascii="宋体" w:cs="宋体"/>
                <w:sz w:val="20"/>
              </w:rPr>
            </w:pPr>
          </w:p>
        </w:tc>
        <w:tc>
          <w:tcPr>
            <w:tcW w:w="3349" w:type="dxa"/>
            <w:gridSpan w:val="2"/>
            <w:tcBorders>
              <w:tl2br w:val="nil"/>
              <w:tr2bl w:val="nil"/>
            </w:tcBorders>
            <w:vAlign w:val="center"/>
          </w:tcPr>
          <w:p w14:paraId="23DDA26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583DE85B">
            <w:pPr>
              <w:jc w:val="center"/>
              <w:rPr>
                <w:rFonts w:ascii="宋体" w:cs="宋体"/>
                <w:sz w:val="20"/>
              </w:rPr>
            </w:pPr>
          </w:p>
        </w:tc>
      </w:tr>
      <w:tr w14:paraId="7428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4387380">
            <w:pPr>
              <w:jc w:val="center"/>
              <w:rPr>
                <w:rFonts w:ascii="宋体" w:cs="宋体"/>
                <w:sz w:val="20"/>
              </w:rPr>
            </w:pPr>
          </w:p>
        </w:tc>
        <w:tc>
          <w:tcPr>
            <w:tcW w:w="3349" w:type="dxa"/>
            <w:gridSpan w:val="2"/>
            <w:tcBorders>
              <w:tl2br w:val="nil"/>
              <w:tr2bl w:val="nil"/>
            </w:tcBorders>
            <w:vAlign w:val="center"/>
          </w:tcPr>
          <w:p w14:paraId="17BD0A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7AFD9685">
            <w:pPr>
              <w:jc w:val="right"/>
              <w:rPr>
                <w:rFonts w:ascii="宋体" w:cs="宋体"/>
                <w:sz w:val="20"/>
              </w:rPr>
            </w:pPr>
          </w:p>
        </w:tc>
      </w:tr>
      <w:tr w14:paraId="1DD7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7E038D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BF7466C">
            <w:pPr>
              <w:jc w:val="left"/>
              <w:rPr>
                <w:rFonts w:ascii="宋体" w:cs="宋体"/>
                <w:sz w:val="20"/>
              </w:rPr>
            </w:pPr>
            <w:r>
              <w:rPr>
                <w:rFonts w:hint="eastAsia" w:ascii="宋体" w:hAnsi="宋体" w:eastAsia="宋体" w:cs="宋体"/>
                <w:color w:val="000000"/>
                <w:kern w:val="0"/>
                <w:sz w:val="20"/>
                <w:szCs w:val="20"/>
                <w:lang w:eastAsia="zh-CN"/>
              </w:rPr>
              <w:t>解决家长按时“接娃难”问题，满足家长合理需求，确保课后延时服务高质量开展。</w:t>
            </w:r>
          </w:p>
        </w:tc>
      </w:tr>
      <w:tr w14:paraId="65FE8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1B76772">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2399745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D0B1D4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1246305">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FFBFC29">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1D745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5AFDFA5">
            <w:pPr>
              <w:jc w:val="center"/>
              <w:rPr>
                <w:rFonts w:ascii="宋体" w:cs="宋体"/>
                <w:sz w:val="20"/>
              </w:rPr>
            </w:pPr>
          </w:p>
        </w:tc>
        <w:tc>
          <w:tcPr>
            <w:tcW w:w="723" w:type="dxa"/>
            <w:vMerge w:val="restart"/>
            <w:tcBorders>
              <w:tl2br w:val="nil"/>
              <w:tr2bl w:val="nil"/>
            </w:tcBorders>
            <w:vAlign w:val="center"/>
          </w:tcPr>
          <w:p w14:paraId="0220B9DD">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14:paraId="289D565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280D6CE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课后服务对象人数</w:t>
            </w:r>
          </w:p>
        </w:tc>
        <w:tc>
          <w:tcPr>
            <w:tcW w:w="4228" w:type="dxa"/>
            <w:gridSpan w:val="2"/>
            <w:tcBorders>
              <w:tl2br w:val="nil"/>
              <w:tr2bl w:val="nil"/>
            </w:tcBorders>
            <w:vAlign w:val="center"/>
          </w:tcPr>
          <w:p w14:paraId="5E9BDC8B">
            <w:pPr>
              <w:jc w:val="center"/>
              <w:rPr>
                <w:rFonts w:hint="default" w:ascii="宋体" w:cs="宋体" w:eastAsiaTheme="minorEastAsia"/>
                <w:sz w:val="20"/>
                <w:lang w:val="en-US" w:eastAsia="zh-CN"/>
              </w:rPr>
            </w:pPr>
            <w:r>
              <w:rPr>
                <w:rFonts w:hint="eastAsia" w:ascii="宋体" w:cs="宋体"/>
                <w:sz w:val="20"/>
                <w:lang w:val="en-US" w:eastAsia="zh-CN"/>
              </w:rPr>
              <w:t>2100人次</w:t>
            </w:r>
          </w:p>
        </w:tc>
      </w:tr>
      <w:tr w14:paraId="757F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1B1430B">
            <w:pPr>
              <w:jc w:val="center"/>
              <w:rPr>
                <w:rFonts w:ascii="宋体" w:cs="宋体"/>
                <w:sz w:val="20"/>
              </w:rPr>
            </w:pPr>
          </w:p>
        </w:tc>
        <w:tc>
          <w:tcPr>
            <w:tcW w:w="723" w:type="dxa"/>
            <w:vMerge w:val="continue"/>
            <w:tcBorders>
              <w:tl2br w:val="nil"/>
              <w:tr2bl w:val="nil"/>
            </w:tcBorders>
            <w:vAlign w:val="center"/>
          </w:tcPr>
          <w:p w14:paraId="37E3EC61">
            <w:pPr>
              <w:jc w:val="center"/>
              <w:rPr>
                <w:rFonts w:ascii="宋体" w:cs="宋体"/>
                <w:sz w:val="20"/>
              </w:rPr>
            </w:pPr>
          </w:p>
        </w:tc>
        <w:tc>
          <w:tcPr>
            <w:tcW w:w="759" w:type="dxa"/>
            <w:gridSpan w:val="2"/>
            <w:tcBorders>
              <w:tl2br w:val="nil"/>
              <w:tr2bl w:val="nil"/>
            </w:tcBorders>
            <w:vAlign w:val="center"/>
          </w:tcPr>
          <w:p w14:paraId="5297C23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0841D062">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14:paraId="7BD8576F">
            <w:pPr>
              <w:jc w:val="center"/>
              <w:rPr>
                <w:rFonts w:ascii="宋体" w:cs="宋体"/>
                <w:sz w:val="20"/>
              </w:rPr>
            </w:pPr>
            <w:r>
              <w:rPr>
                <w:sz w:val="20"/>
                <w:szCs w:val="20"/>
              </w:rPr>
              <w:t>严格执行相关财经法规制度</w:t>
            </w:r>
          </w:p>
        </w:tc>
      </w:tr>
      <w:tr w14:paraId="12F3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D94EAC">
            <w:pPr>
              <w:jc w:val="center"/>
              <w:rPr>
                <w:rFonts w:ascii="宋体" w:cs="宋体"/>
                <w:sz w:val="20"/>
              </w:rPr>
            </w:pPr>
          </w:p>
        </w:tc>
        <w:tc>
          <w:tcPr>
            <w:tcW w:w="723" w:type="dxa"/>
            <w:vMerge w:val="continue"/>
            <w:tcBorders>
              <w:tl2br w:val="nil"/>
              <w:tr2bl w:val="nil"/>
            </w:tcBorders>
            <w:vAlign w:val="center"/>
          </w:tcPr>
          <w:p w14:paraId="56820A95">
            <w:pPr>
              <w:jc w:val="center"/>
              <w:rPr>
                <w:rFonts w:ascii="宋体" w:cs="宋体"/>
                <w:sz w:val="20"/>
              </w:rPr>
            </w:pPr>
          </w:p>
        </w:tc>
        <w:tc>
          <w:tcPr>
            <w:tcW w:w="759" w:type="dxa"/>
            <w:gridSpan w:val="2"/>
            <w:tcBorders>
              <w:tl2br w:val="nil"/>
              <w:tr2bl w:val="nil"/>
            </w:tcBorders>
            <w:vAlign w:val="center"/>
          </w:tcPr>
          <w:p w14:paraId="279EEB0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37406669">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14:paraId="291C3743">
            <w:pPr>
              <w:jc w:val="center"/>
              <w:rPr>
                <w:rFonts w:ascii="宋体" w:cs="宋体"/>
                <w:sz w:val="20"/>
              </w:rPr>
            </w:pPr>
            <w:r>
              <w:rPr>
                <w:sz w:val="20"/>
                <w:szCs w:val="20"/>
              </w:rPr>
              <w:t>按计划实施该项目</w:t>
            </w:r>
          </w:p>
        </w:tc>
      </w:tr>
      <w:tr w14:paraId="5CB63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C78936">
            <w:pPr>
              <w:jc w:val="center"/>
              <w:rPr>
                <w:rFonts w:ascii="宋体" w:cs="宋体"/>
                <w:sz w:val="20"/>
              </w:rPr>
            </w:pPr>
          </w:p>
        </w:tc>
        <w:tc>
          <w:tcPr>
            <w:tcW w:w="723" w:type="dxa"/>
            <w:vMerge w:val="continue"/>
            <w:tcBorders>
              <w:tl2br w:val="nil"/>
              <w:tr2bl w:val="nil"/>
            </w:tcBorders>
            <w:vAlign w:val="center"/>
          </w:tcPr>
          <w:p w14:paraId="41290438">
            <w:pPr>
              <w:jc w:val="center"/>
              <w:rPr>
                <w:rFonts w:ascii="宋体" w:cs="宋体"/>
                <w:sz w:val="20"/>
              </w:rPr>
            </w:pPr>
          </w:p>
        </w:tc>
        <w:tc>
          <w:tcPr>
            <w:tcW w:w="759" w:type="dxa"/>
            <w:gridSpan w:val="2"/>
            <w:tcBorders>
              <w:tl2br w:val="nil"/>
              <w:tr2bl w:val="nil"/>
            </w:tcBorders>
            <w:vAlign w:val="center"/>
          </w:tcPr>
          <w:p w14:paraId="11733E2D">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3247833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14:paraId="269BF1C2">
            <w:pPr>
              <w:jc w:val="center"/>
              <w:rPr>
                <w:rFonts w:hint="default" w:ascii="宋体" w:cs="宋体" w:eastAsiaTheme="minorEastAsia"/>
                <w:sz w:val="20"/>
                <w:lang w:val="en-US" w:eastAsia="zh-CN"/>
              </w:rPr>
            </w:pPr>
            <w:r>
              <w:rPr>
                <w:rFonts w:hint="eastAsia" w:ascii="宋体" w:cs="宋体"/>
                <w:sz w:val="20"/>
                <w:lang w:val="en-US" w:eastAsia="zh-CN"/>
              </w:rPr>
              <w:t>≤43万元</w:t>
            </w:r>
          </w:p>
        </w:tc>
      </w:tr>
      <w:tr w14:paraId="6719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122EF91">
            <w:pPr>
              <w:jc w:val="center"/>
              <w:rPr>
                <w:rFonts w:ascii="宋体" w:cs="宋体"/>
                <w:sz w:val="20"/>
              </w:rPr>
            </w:pPr>
          </w:p>
        </w:tc>
        <w:tc>
          <w:tcPr>
            <w:tcW w:w="723" w:type="dxa"/>
            <w:vMerge w:val="restart"/>
            <w:tcBorders>
              <w:tl2br w:val="nil"/>
              <w:tr2bl w:val="nil"/>
            </w:tcBorders>
            <w:vAlign w:val="center"/>
          </w:tcPr>
          <w:p w14:paraId="5D8B095F">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14:paraId="0A5078F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372602F0">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提高办园水平促经济发展</w:t>
            </w:r>
          </w:p>
        </w:tc>
        <w:tc>
          <w:tcPr>
            <w:tcW w:w="4228" w:type="dxa"/>
            <w:gridSpan w:val="2"/>
            <w:tcBorders>
              <w:tl2br w:val="nil"/>
              <w:tr2bl w:val="nil"/>
            </w:tcBorders>
            <w:vAlign w:val="center"/>
          </w:tcPr>
          <w:p w14:paraId="0B0502E1">
            <w:pPr>
              <w:jc w:val="center"/>
              <w:rPr>
                <w:rFonts w:ascii="宋体" w:cs="宋体"/>
                <w:sz w:val="20"/>
              </w:rPr>
            </w:pPr>
            <w:r>
              <w:rPr>
                <w:rFonts w:hint="eastAsia" w:ascii="宋体" w:hAnsi="宋体" w:eastAsia="宋体" w:cs="宋体"/>
                <w:color w:val="000000"/>
                <w:kern w:val="0"/>
                <w:sz w:val="20"/>
                <w:szCs w:val="20"/>
              </w:rPr>
              <w:t>有效提高办园水平促经济发展</w:t>
            </w:r>
          </w:p>
        </w:tc>
      </w:tr>
      <w:tr w14:paraId="06D0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73659D">
            <w:pPr>
              <w:jc w:val="center"/>
              <w:rPr>
                <w:rFonts w:ascii="宋体" w:cs="宋体"/>
                <w:sz w:val="20"/>
              </w:rPr>
            </w:pPr>
          </w:p>
        </w:tc>
        <w:tc>
          <w:tcPr>
            <w:tcW w:w="723" w:type="dxa"/>
            <w:vMerge w:val="continue"/>
            <w:tcBorders>
              <w:tl2br w:val="nil"/>
              <w:tr2bl w:val="nil"/>
            </w:tcBorders>
            <w:vAlign w:val="center"/>
          </w:tcPr>
          <w:p w14:paraId="48DDF4CB">
            <w:pPr>
              <w:jc w:val="center"/>
              <w:rPr>
                <w:rFonts w:ascii="宋体" w:cs="宋体"/>
                <w:sz w:val="20"/>
              </w:rPr>
            </w:pPr>
          </w:p>
        </w:tc>
        <w:tc>
          <w:tcPr>
            <w:tcW w:w="759" w:type="dxa"/>
            <w:gridSpan w:val="2"/>
            <w:tcBorders>
              <w:tl2br w:val="nil"/>
              <w:tr2bl w:val="nil"/>
            </w:tcBorders>
            <w:vAlign w:val="center"/>
          </w:tcPr>
          <w:p w14:paraId="6E394EF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386A670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推进我市学前教育普惠式发展</w:t>
            </w:r>
          </w:p>
        </w:tc>
        <w:tc>
          <w:tcPr>
            <w:tcW w:w="4228" w:type="dxa"/>
            <w:gridSpan w:val="2"/>
            <w:tcBorders>
              <w:tl2br w:val="nil"/>
              <w:tr2bl w:val="nil"/>
            </w:tcBorders>
            <w:vAlign w:val="center"/>
          </w:tcPr>
          <w:p w14:paraId="33DCF06C">
            <w:pPr>
              <w:jc w:val="center"/>
              <w:rPr>
                <w:rFonts w:ascii="宋体" w:cs="宋体"/>
                <w:sz w:val="20"/>
              </w:rPr>
            </w:pPr>
            <w:r>
              <w:rPr>
                <w:rFonts w:hint="eastAsia"/>
                <w:sz w:val="20"/>
                <w:szCs w:val="20"/>
              </w:rPr>
              <w:t>有效完成</w:t>
            </w:r>
          </w:p>
        </w:tc>
      </w:tr>
      <w:tr w14:paraId="0E686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9A32F8">
            <w:pPr>
              <w:jc w:val="center"/>
              <w:rPr>
                <w:rFonts w:ascii="宋体" w:cs="宋体"/>
                <w:sz w:val="20"/>
              </w:rPr>
            </w:pPr>
          </w:p>
        </w:tc>
        <w:tc>
          <w:tcPr>
            <w:tcW w:w="723" w:type="dxa"/>
            <w:vMerge w:val="continue"/>
            <w:tcBorders>
              <w:tl2br w:val="nil"/>
              <w:tr2bl w:val="nil"/>
            </w:tcBorders>
            <w:vAlign w:val="center"/>
          </w:tcPr>
          <w:p w14:paraId="182B614F">
            <w:pPr>
              <w:jc w:val="center"/>
              <w:rPr>
                <w:rFonts w:ascii="宋体" w:cs="宋体"/>
                <w:sz w:val="20"/>
              </w:rPr>
            </w:pPr>
          </w:p>
        </w:tc>
        <w:tc>
          <w:tcPr>
            <w:tcW w:w="759" w:type="dxa"/>
            <w:gridSpan w:val="2"/>
            <w:tcBorders>
              <w:tl2br w:val="nil"/>
              <w:tr2bl w:val="nil"/>
            </w:tcBorders>
            <w:vAlign w:val="center"/>
          </w:tcPr>
          <w:p w14:paraId="1050D49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342901AA">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项目实施对产业环境产生的影响</w:t>
            </w:r>
          </w:p>
        </w:tc>
        <w:tc>
          <w:tcPr>
            <w:tcW w:w="4228" w:type="dxa"/>
            <w:gridSpan w:val="2"/>
            <w:tcBorders>
              <w:tl2br w:val="nil"/>
              <w:tr2bl w:val="nil"/>
            </w:tcBorders>
            <w:vAlign w:val="center"/>
          </w:tcPr>
          <w:p w14:paraId="566F8486">
            <w:pPr>
              <w:jc w:val="center"/>
              <w:rPr>
                <w:rFonts w:hint="eastAsia" w:ascii="宋体" w:cs="宋体" w:eastAsiaTheme="minorEastAsia"/>
                <w:sz w:val="20"/>
                <w:lang w:eastAsia="zh-CN"/>
              </w:rPr>
            </w:pPr>
            <w:r>
              <w:rPr>
                <w:rFonts w:hint="eastAsia" w:ascii="宋体" w:cs="宋体"/>
                <w:sz w:val="20"/>
                <w:lang w:eastAsia="zh-CN"/>
              </w:rPr>
              <w:t>逐步提高</w:t>
            </w:r>
          </w:p>
        </w:tc>
      </w:tr>
      <w:tr w14:paraId="732A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69A05008">
            <w:pPr>
              <w:jc w:val="center"/>
              <w:rPr>
                <w:rFonts w:ascii="宋体" w:cs="宋体"/>
                <w:sz w:val="20"/>
              </w:rPr>
            </w:pPr>
          </w:p>
        </w:tc>
        <w:tc>
          <w:tcPr>
            <w:tcW w:w="723" w:type="dxa"/>
            <w:vMerge w:val="continue"/>
            <w:tcBorders>
              <w:tl2br w:val="nil"/>
              <w:tr2bl w:val="nil"/>
            </w:tcBorders>
            <w:vAlign w:val="center"/>
          </w:tcPr>
          <w:p w14:paraId="48EAAFB3">
            <w:pPr>
              <w:jc w:val="center"/>
              <w:rPr>
                <w:rFonts w:ascii="宋体" w:cs="宋体"/>
                <w:sz w:val="20"/>
              </w:rPr>
            </w:pPr>
          </w:p>
        </w:tc>
        <w:tc>
          <w:tcPr>
            <w:tcW w:w="759" w:type="dxa"/>
            <w:gridSpan w:val="2"/>
            <w:tcBorders>
              <w:tl2br w:val="nil"/>
              <w:tr2bl w:val="nil"/>
            </w:tcBorders>
            <w:vAlign w:val="center"/>
          </w:tcPr>
          <w:p w14:paraId="2534728E">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7C84724">
            <w:pPr>
              <w:widowControl/>
              <w:jc w:val="left"/>
              <w:textAlignment w:val="center"/>
              <w:rPr>
                <w:rFonts w:hint="eastAsia"/>
                <w:sz w:val="20"/>
                <w:szCs w:val="20"/>
              </w:rPr>
            </w:pPr>
            <w:r>
              <w:rPr>
                <w:rFonts w:hint="eastAsia"/>
                <w:sz w:val="20"/>
                <w:szCs w:val="20"/>
              </w:rPr>
              <w:t>指标1：</w:t>
            </w:r>
            <w:r>
              <w:rPr>
                <w:sz w:val="20"/>
                <w:szCs w:val="20"/>
              </w:rPr>
              <w:t>办园水平得到提升</w:t>
            </w:r>
          </w:p>
        </w:tc>
        <w:tc>
          <w:tcPr>
            <w:tcW w:w="4228" w:type="dxa"/>
            <w:gridSpan w:val="2"/>
            <w:tcBorders>
              <w:tl2br w:val="nil"/>
              <w:tr2bl w:val="nil"/>
            </w:tcBorders>
            <w:vAlign w:val="center"/>
          </w:tcPr>
          <w:p w14:paraId="2B4CEF63">
            <w:pPr>
              <w:widowControl/>
              <w:jc w:val="center"/>
              <w:textAlignment w:val="center"/>
              <w:rPr>
                <w:sz w:val="20"/>
                <w:szCs w:val="20"/>
              </w:rPr>
            </w:pPr>
            <w:r>
              <w:rPr>
                <w:sz w:val="20"/>
                <w:szCs w:val="20"/>
              </w:rPr>
              <w:t>有助于办园水平得到提升</w:t>
            </w:r>
          </w:p>
        </w:tc>
      </w:tr>
      <w:tr w14:paraId="735C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B7973E1">
            <w:pPr>
              <w:jc w:val="center"/>
              <w:rPr>
                <w:rFonts w:ascii="宋体" w:cs="宋体"/>
                <w:sz w:val="20"/>
              </w:rPr>
            </w:pPr>
          </w:p>
        </w:tc>
        <w:tc>
          <w:tcPr>
            <w:tcW w:w="723" w:type="dxa"/>
            <w:tcBorders>
              <w:tl2br w:val="nil"/>
              <w:tr2bl w:val="nil"/>
            </w:tcBorders>
            <w:vAlign w:val="center"/>
          </w:tcPr>
          <w:p w14:paraId="5294A55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14:paraId="4E68B13D">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613FCAC">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sz w:val="20"/>
                <w:szCs w:val="20"/>
              </w:rPr>
              <w:t>社会满意度</w:t>
            </w:r>
          </w:p>
        </w:tc>
        <w:tc>
          <w:tcPr>
            <w:tcW w:w="4228" w:type="dxa"/>
            <w:gridSpan w:val="2"/>
            <w:tcBorders>
              <w:tl2br w:val="nil"/>
              <w:tr2bl w:val="nil"/>
            </w:tcBorders>
            <w:vAlign w:val="center"/>
          </w:tcPr>
          <w:p w14:paraId="0A193C8F">
            <w:pPr>
              <w:jc w:val="center"/>
              <w:rPr>
                <w:rFonts w:ascii="宋体" w:cs="宋体"/>
                <w:sz w:val="20"/>
              </w:rPr>
            </w:pPr>
            <w:r>
              <w:rPr>
                <w:rFonts w:hint="eastAsia"/>
                <w:sz w:val="20"/>
                <w:szCs w:val="20"/>
              </w:rPr>
              <w:t>≥95%</w:t>
            </w:r>
          </w:p>
        </w:tc>
      </w:tr>
    </w:tbl>
    <w:p w14:paraId="3A1F68C4">
      <w:pPr>
        <w:ind w:firstLine="420" w:firstLineChars="200"/>
        <w:rPr>
          <w:rFonts w:hint="eastAsia"/>
        </w:rPr>
      </w:pPr>
    </w:p>
    <w:p w14:paraId="0AC0E061">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14885DD6">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为非参照公务员法管理的事业单位，按照部门预算机关运行经费口径，2023年无机关运行经费财政拨款预算。</w:t>
      </w:r>
    </w:p>
    <w:p w14:paraId="1F5A7D57">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217396EC">
      <w:pPr>
        <w:ind w:firstLine="640" w:firstLineChars="200"/>
        <w:rPr>
          <w:rFonts w:hint="eastAsia" w:ascii="TimesNewRoman" w:hAnsi="TimesNewRoman" w:eastAsia="仿宋_GB2312" w:cs="TimesNewRoman"/>
          <w:kern w:val="0"/>
          <w:sz w:val="32"/>
          <w:szCs w:val="32"/>
        </w:rPr>
      </w:pP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44</w:t>
      </w:r>
      <w:r>
        <w:rPr>
          <w:rFonts w:hint="eastAsia" w:ascii="TimesNewRoman" w:hAnsi="TimesNewRoman" w:eastAsia="仿宋_GB2312" w:cs="TimesNewRoman"/>
          <w:kern w:val="0"/>
          <w:sz w:val="32"/>
          <w:szCs w:val="32"/>
        </w:rPr>
        <w:t>万元。</w:t>
      </w:r>
    </w:p>
    <w:p w14:paraId="022C4352">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5171475C">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年12月31日，</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170D158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仿宋_GB2312" w:hAnsi="仿宋" w:eastAsia="仿宋_GB2312" w:cs="仿宋"/>
          <w:bCs/>
          <w:sz w:val="32"/>
          <w:szCs w:val="32"/>
        </w:rPr>
        <w:t>直机关第一幼儿园</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6A273B7">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377CD94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w:t>
      </w:r>
      <w:r>
        <w:rPr>
          <w:rFonts w:hint="eastAsia" w:ascii="仿宋_GB2312" w:hAnsi="仿宋" w:eastAsia="仿宋_GB2312" w:cs="仿宋"/>
          <w:bCs/>
          <w:sz w:val="32"/>
          <w:szCs w:val="32"/>
        </w:rPr>
        <w:t>淮北市直机关第一幼儿园</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259</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192.5</w:t>
      </w:r>
      <w:r>
        <w:rPr>
          <w:rFonts w:hint="eastAsia" w:ascii="TimesNewRoman" w:hAnsi="TimesNewRoman" w:eastAsia="仿宋_GB2312" w:cs="TimesNewRoman"/>
          <w:kern w:val="0"/>
          <w:sz w:val="32"/>
          <w:szCs w:val="32"/>
        </w:rPr>
        <w:t>万元。</w:t>
      </w:r>
    </w:p>
    <w:p w14:paraId="52CFFE49"/>
    <w:p w14:paraId="2429011D">
      <w:pPr>
        <w:pStyle w:val="3"/>
        <w:adjustRightInd w:val="0"/>
        <w:snapToGrid w:val="0"/>
        <w:spacing w:line="560" w:lineRule="exact"/>
        <w:jc w:val="center"/>
        <w:rPr>
          <w:rFonts w:hint="eastAsia" w:ascii="TimesNewRoman" w:hAnsi="TimesNewRoman" w:eastAsia="黑体" w:cs="TimesNewRoman"/>
          <w:bCs/>
          <w:sz w:val="36"/>
          <w:szCs w:val="36"/>
        </w:rPr>
      </w:pPr>
    </w:p>
    <w:p w14:paraId="0C8BD1A8">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1EACAE2C"/>
    <w:p w14:paraId="28F33C0F">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4BABC3E0">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0DEC505B">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3130E6B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0F4A1ED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0810D100">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30C891A">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0A85F330">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DE42B64">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3C58D49E">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CDDB2FF"/>
    <w:p w14:paraId="0FB66127"/>
    <w:p w14:paraId="380880F6"/>
    <w:p w14:paraId="25F184CA"/>
    <w:p w14:paraId="2C6DF3A8"/>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zY0OGZmODBjYWM4MjcxZTRiMjcyYTVhNDZjOWEifQ=="/>
  </w:docVars>
  <w:rsids>
    <w:rsidRoot w:val="00E907C4"/>
    <w:rsid w:val="0057562B"/>
    <w:rsid w:val="006546AF"/>
    <w:rsid w:val="008F6D1A"/>
    <w:rsid w:val="009A3CA3"/>
    <w:rsid w:val="00AE3242"/>
    <w:rsid w:val="00E907C4"/>
    <w:rsid w:val="00EC7755"/>
    <w:rsid w:val="0B6E2544"/>
    <w:rsid w:val="1BCF273D"/>
    <w:rsid w:val="2B735A38"/>
    <w:rsid w:val="2F7C605D"/>
    <w:rsid w:val="377157C4"/>
    <w:rsid w:val="446621A5"/>
    <w:rsid w:val="583F5DA6"/>
    <w:rsid w:val="59BD23E1"/>
    <w:rsid w:val="5AEA617E"/>
    <w:rsid w:val="5B3B6561"/>
    <w:rsid w:val="5DA458B7"/>
    <w:rsid w:val="601A5E32"/>
    <w:rsid w:val="60690671"/>
    <w:rsid w:val="75464582"/>
    <w:rsid w:val="7FE35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edit1"/>
    <w:basedOn w:val="5"/>
    <w:qFormat/>
    <w:uiPriority w:val="0"/>
    <w:rPr>
      <w:bdr w:val="single" w:color="DFDFE6" w:sz="6" w:space="0"/>
      <w:shd w:val="clear" w:color="auto" w:fill="FFFFF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6024</Words>
  <Characters>6718</Characters>
  <Lines>46</Lines>
  <Paragraphs>13</Paragraphs>
  <TotalTime>14</TotalTime>
  <ScaleCrop>false</ScaleCrop>
  <LinksUpToDate>false</LinksUpToDate>
  <CharactersWithSpaces>6847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2024-09-19T20:09:33Z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F537C2EC61094225A3EB85F4138EAC4F</vt:lpwstr>
  </property>
</Properties>
</file>