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附件2：</w:t>
      </w:r>
      <w:bookmarkStart w:id="0" w:name="_GoBack"/>
      <w:r>
        <w:rPr>
          <w:rFonts w:hint="eastAsia" w:ascii="宋体" w:hAnsi="宋体" w:eastAsia="宋体" w:cs="宋体"/>
          <w:b/>
          <w:bCs/>
          <w:snapToGrid/>
          <w:sz w:val="44"/>
          <w:szCs w:val="44"/>
        </w:rPr>
        <w:t>淮北市2023年普通高中招生计划</w:t>
      </w:r>
      <w:bookmarkEnd w:id="0"/>
    </w:p>
    <w:p>
      <w:pPr>
        <w:spacing w:line="240" w:lineRule="exact"/>
        <w:rPr>
          <w:rFonts w:ascii="仿宋_GB2312" w:eastAsia="仿宋_GB2312" w:cs="仿宋_GB2312"/>
          <w:szCs w:val="32"/>
        </w:rPr>
      </w:pPr>
    </w:p>
    <w:tbl>
      <w:tblPr>
        <w:tblStyle w:val="4"/>
        <w:tblW w:w="98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92"/>
        <w:gridCol w:w="696"/>
        <w:gridCol w:w="969"/>
        <w:gridCol w:w="883"/>
        <w:gridCol w:w="886"/>
        <w:gridCol w:w="530"/>
        <w:gridCol w:w="530"/>
        <w:gridCol w:w="530"/>
        <w:gridCol w:w="765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20"/>
                <w:szCs w:val="20"/>
              </w:rPr>
              <w:t>归属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snapToGrid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napToGrid/>
                <w:sz w:val="24"/>
                <w:szCs w:val="24"/>
              </w:rPr>
              <w:t>学 校</w:t>
            </w: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snapToGrid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napToGrid/>
                <w:sz w:val="24"/>
                <w:szCs w:val="24"/>
              </w:rPr>
              <w:t>普通班计划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特长生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国际班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自主招生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28"/>
              </w:tabs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招生 计划</w:t>
            </w:r>
          </w:p>
          <w:p>
            <w:pPr>
              <w:widowControl/>
              <w:tabs>
                <w:tab w:val="left" w:pos="228"/>
              </w:tabs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总数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20"/>
                <w:szCs w:val="20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仿宋_GB2312" w:hAnsi="宋体" w:eastAsia="仿宋_GB2312" w:cs="宋体"/>
                <w:snapToGrid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省示范计划内统招生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省示范计划内定向生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普通高中招生计划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市直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淮北市第一中学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970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194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776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1150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省示范高中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(根据物价部门核定标准，国际班三年学费最高不超过12万元)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淮北实验高级中学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1328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266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1062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1500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省示范高中   (根据物价部门核定标准，国际班三年学费最高不超过12万元)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淮北市第十二中学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740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148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592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800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省示范高中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淮北市第五中学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530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550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淮北市天一中学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1060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1060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1100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合作制高中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相山区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淮北市国泰中学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民办高中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淮北市龙兴中学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350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350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民办高中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淮北市淮海中学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民办高中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杜集区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淮北市第八中学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含俄语班100人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淮北市通宁高级中学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firstLine="361" w:firstLineChars="200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民办高中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淮北市树人中学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民办高中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烈山区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淮北市第七中学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550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其他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淮北师大附中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274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219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省示范高中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濉溪县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濉溪中学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1520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1216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1600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省示范高中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濉溪二中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1520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1216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1600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省示范高中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临涣中学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1120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224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896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1200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省示范高中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孙疃中学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1120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224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896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1200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sz w:val="18"/>
                <w:szCs w:val="18"/>
              </w:rPr>
              <w:t>省示范高中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龙海学校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民办高中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惠民中学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民办高中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口子实验高级中学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500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民办高中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/>
                <w:sz w:val="18"/>
                <w:szCs w:val="18"/>
              </w:rPr>
              <w:t>　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合     计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instrText xml:space="preserve"> = sum(C3:C22) \* MERGEFORMAT </w:instrText>
            </w: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13782</w:t>
            </w: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  <w:t>1719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  <w:t>6873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  <w:instrText xml:space="preserve"> = sum(F6:F22) \* MERGEFORMAT </w:instrText>
            </w:r>
            <w:r>
              <w:rPr>
                <w:rFonts w:hint="default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  <w:t>5190</w:t>
            </w:r>
            <w:r>
              <w:rPr>
                <w:rFonts w:hint="default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instrText xml:space="preserve"> = sum(G3:G22) \* MERGEFORMAT </w:instrText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separate"/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268</w:t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</w:rPr>
              <w:t>220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instrText xml:space="preserve"> = sum(I3:I22) \* MERGEFORMAT </w:instrText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separate"/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t>380</w:t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instrText xml:space="preserve"> = sum(J3:J22) \* MERGEFORMAT </w:instrText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separate"/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t>146</w:t>
            </w: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18"/>
                <w:szCs w:val="18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t>0</w:t>
            </w:r>
            <w:r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C697F"/>
    <w:rsid w:val="78E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50" w:afterLines="50"/>
      <w:jc w:val="left"/>
    </w:pPr>
    <w:rPr>
      <w:rFonts w:ascii="Calibri" w:hAnsi="Calibri" w:eastAsia="宋体" w:cs="Times New Roman"/>
      <w:snapToGrid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="Calibri" w:hAnsi="Calibri" w:eastAsia="宋体" w:cs="Times New Roman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2024-01-09T06:27:00Z</dcterms:created>
  <dc:creator>钱伟</dc:creator>
  <cp:lastModifiedBy>钱伟</cp:lastModifiedBy>
  <dcterms:modified xsi:type="dcterms:W3CDTF">2024-01-09T06:27:51Z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