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72" w:lineRule="atLeast"/>
        <w:ind w:left="0" w:right="0"/>
        <w:jc w:val="center"/>
        <w:rPr>
          <w:sz w:val="45"/>
          <w:szCs w:val="45"/>
        </w:rPr>
      </w:pPr>
      <w:r>
        <w:rPr>
          <w:sz w:val="45"/>
          <w:szCs w:val="45"/>
        </w:rPr>
        <w:t xml:space="preserve">淮北市教育局2019年政府信息公开工作年度报告 </w:t>
      </w:r>
    </w:p>
    <w:p/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本报告是根据《中华人民共和国政府信息公开条例》（以下简称《条例》）要求，由淮北市教育局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2019年1月1日起至2019年12月31日止。 如有疑问，请与淮北市教育局办公室联系。（地址：淮北市相山区洪山路52号，邮编：235000，电话:0561-3883989） 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2019年，我局对本年度公开的政府信息进行了认真的梳理和编目，截至12月31日，新增主动公开政府信息1145条，累计主动公开政府信息达6167条。其中包括：政策法规30条，重大决策预公开12条，规划计划6条，决策部署落实情况27条，建议提案办理32条，机构领导28条，机构设置24条，财政资金47条，应急管理32条，精准脱贫32条，权责清单和动态调整情况3条，公共服务清单和中介服务9条，行政权力运行78条，“双随机”一公开6条，招标采购50条，重点领域信息公开430条，新闻发布10条，政策解读21条，回应关切45条，监督保障23条。</w:t>
      </w:r>
    </w:p>
    <w:p>
      <w:pPr>
        <w:pStyle w:val="3"/>
        <w:keepNext w:val="0"/>
        <w:keepLines w:val="0"/>
        <w:widowControl/>
        <w:suppressLineNumbers w:val="0"/>
        <w:ind w:left="0" w:right="0"/>
        <w:jc w:val="center"/>
      </w:pPr>
      <w:r>
        <w:t>主动公开政府信息情况</w:t>
      </w:r>
      <w:r>
        <w:drawing>
          <wp:inline distT="0" distB="0" distL="114300" distR="114300">
            <wp:extent cx="5734050" cy="34480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eastAsia" w:eastAsiaTheme="minorEastAsia"/>
          <w:lang w:val="en-US" w:eastAsia="zh-CN"/>
        </w:rPr>
      </w:pPr>
      <w:r>
        <w:rPr>
          <w:b/>
        </w:rPr>
        <w:t>（一）主动公开</w:t>
      </w:r>
      <w:r>
        <w:rPr>
          <w:rFonts w:hint="eastAsia"/>
          <w:b/>
          <w:lang w:val="en-US"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1、做好重点领域信息公开。一是公开招生政策和招生计划。市教育局公开了2019年义务教育阶段招生政策，公开省级示范性普通高中招生计划等信息。二是公开财务信息，市教育局公布了市教育局及直属学校2019年财政预算公开，2018年决算公开，2019年“三公”经费预算，2018年“三公”经费决算公开，2019年财政专项资金（经费）预算等信息。三是继续实行中考网上阅卷、成绩查询、网上填报志愿、录取查询，最大程度地实现中考的公平公开公正。对中、高考加分考生进行公示，确保公开公平。四是积极公开教育督导信息，公开了义务教育均衡发展工作情况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2、做好政策发布和政策解读。2019年，市教育局在政府信息公开网上发布了《淮北市人民政府办公室关于规范校外培训机构发展的实施意见 》、《关于开展论文造假、考试作弊等诚信缺失突出问题专项治理行动方案》、2019年义务教育招生政策等政策解读，同时转载了教育部就《关于规范校外线上培训的实施意见》的解读和省教育厅【图片解读】2019年安徽省普通高校招生考试报名等国家政策，实现教育政策的透明化和公开化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3、加强政务舆情回应。市教育局积极应用市长信箱、市长热线、局长信箱等，回应社会关切、百姓关注的话题，努力实现教育信息的及时性、有效性。2019年，共处理各类投诉咨询来信150余件。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eastAsia" w:eastAsiaTheme="minorEastAsia"/>
          <w:lang w:eastAsia="zh-CN"/>
        </w:rPr>
      </w:pPr>
      <w:r>
        <w:rPr>
          <w:b/>
        </w:rPr>
        <w:t>（二）依申请公开</w:t>
      </w:r>
      <w:r>
        <w:rPr>
          <w:rFonts w:hint="eastAsia"/>
          <w:b/>
          <w:lang w:val="en-US"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　政府信息依申请公开渠道畅通，依法保障公民、法人和其他组织获取政府信息的权利。2019年，市教育局</w:t>
      </w:r>
      <w:r>
        <w:t>2019</w:t>
      </w:r>
      <w:bookmarkStart w:id="0" w:name="_GoBack"/>
      <w:bookmarkEnd w:id="0"/>
      <w:r>
        <w:t>年，我局共接到依申请公开办件1件，</w:t>
      </w:r>
      <w:r>
        <w:rPr>
          <w:rFonts w:hint="eastAsia"/>
          <w:lang w:val="en-US" w:eastAsia="zh-CN"/>
        </w:rPr>
        <w:t>其中</w:t>
      </w:r>
      <w:r>
        <w:t>信函申请1 件</w:t>
      </w:r>
      <w:r>
        <w:rPr>
          <w:rFonts w:hint="eastAsia"/>
          <w:lang w:eastAsia="zh-CN"/>
        </w:rPr>
        <w:t>，</w:t>
      </w:r>
      <w:r>
        <w:t>答复“申请信息不存在”为1件，占100 %</w:t>
      </w:r>
      <w:r>
        <w:rPr>
          <w:rFonts w:hint="eastAsia"/>
          <w:lang w:eastAsia="zh-CN"/>
        </w:rPr>
        <w:t>，</w:t>
      </w:r>
      <w:r>
        <w:t>已在规定时间内按要求全部办结。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（三）政府信息公开的收费及减免情况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2019年我局认真按照《政府信息公开条例》等规定公开政府信息，未收取涉及政府信息公开申请任何费用。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（四）政府信息管理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eastAsia" w:eastAsiaTheme="minorEastAsia"/>
          <w:lang w:eastAsia="zh-CN"/>
        </w:rPr>
      </w:pPr>
      <w:r>
        <w:t>人员方面，市教育局政务公开工作由主要负责同志任组长，分管领导任副组长，相关科室、二级机构负责同志担任领导小组成员，政务公开办设在局办公室。</w:t>
      </w:r>
      <w:r>
        <w:rPr>
          <w:rFonts w:ascii="微软雅黑" w:hAnsi="微软雅黑" w:eastAsia="微软雅黑" w:cs="微软雅黑"/>
          <w:i w:val="0"/>
          <w:caps w:val="0"/>
          <w:color w:val="383838"/>
          <w:spacing w:val="0"/>
          <w:sz w:val="16"/>
          <w:szCs w:val="16"/>
          <w:shd w:val="clear" w:fill="FFFFFF"/>
        </w:rPr>
        <w:t>　</w:t>
      </w:r>
      <w:r>
        <w:t>形成“主要领导亲自抓、分管领导具体抓、机关处室合力抓、专人负责抓落实”的工作机制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sz w:val="24"/>
          <w:szCs w:val="24"/>
        </w:rPr>
        <w:t>经费方面，主任办公会议明确，政府信息公开工作经费单独列支，统筹保障。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sz w:val="24"/>
          <w:szCs w:val="24"/>
        </w:rPr>
      </w:pPr>
      <w:r>
        <w:t>工作部署</w:t>
      </w:r>
      <w:r>
        <w:rPr>
          <w:sz w:val="24"/>
          <w:szCs w:val="24"/>
        </w:rPr>
        <w:t>方面，动态扩展公开内容，结合群众关注的重点热点问题，定期对公开内容进行梳理。严格把关政府信息公开内容审查，市教育局2019年度无违反规定和失泄密情况。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（五）公开平台建设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市教育局加强政务公开平台建设，对民生工程、招生考试、教师招聘等群众关注的热点，及时通过《淮北日报》、淮北广播电视台等主流媒体、新闻发布会等形式，全方位、多角度报道，让群众广为知晓。2019年，我局共召开4次新闻发布会，对百姓关注的2019年义务教育阶段最新招生政策、初中毕业升学体育考试和理科实验操作考试、教育民生工程等相关政策进行发布。2019年，在淮北广播电视台举办的“政风行风热线”节目中，我局共上线11次，局领导上线率为100%，受理电话96个，现场答复66个，线下反馈30个，办结反馈率为100%。我局先后开通了淮北教育政务微博和淮北教育官方微信。至2019年12月底，淮北教育微博发布教育信息1080条,粉丝数量8907人;淮北教育官微发布1455条信息，订阅量8411。通过微博和微信，实现了与群众间及时、便捷、有效沟通，提升了公众对政府信息公开的参与度和满意度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default" w:eastAsiaTheme="minorEastAsia"/>
          <w:lang w:val="en-US" w:eastAsia="zh-CN"/>
        </w:rPr>
      </w:pPr>
      <w:r>
        <w:rPr>
          <w:b/>
        </w:rPr>
        <w:t>（六）</w:t>
      </w:r>
      <w:r>
        <w:rPr>
          <w:rFonts w:hint="eastAsia"/>
          <w:b/>
          <w:lang w:val="en-US" w:eastAsia="zh-CN"/>
        </w:rPr>
        <w:t>监督保障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将政务公开工作纳入年度绩效考核当中，分值不低于4%，做好网络建设与经费保障工作，严格按照信息发布流程开展工作，研究制定公开考核、评议、责任追究和监督检查办法，参加市级信息公开培训，推进和规范政府信息公开工作。</w:t>
      </w:r>
    </w:p>
    <w:p>
      <w:pPr>
        <w:pStyle w:val="3"/>
        <w:keepNext w:val="0"/>
        <w:keepLines w:val="0"/>
        <w:widowControl/>
        <w:suppressLineNumbers w:val="0"/>
        <w:ind w:right="0"/>
        <w:jc w:val="both"/>
      </w:pPr>
      <w:r>
        <w:t>2019年，各科室积极配合开展政务公开工作，未发生因不履行政务公开义务而发生的责任追究情况。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二、主动公开政府信息情况</w:t>
      </w:r>
    </w:p>
    <w:tbl>
      <w:tblPr>
        <w:tblStyle w:val="4"/>
        <w:tblW w:w="105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2441"/>
        <w:gridCol w:w="2181"/>
        <w:gridCol w:w="2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行政法规、规章和规范性文件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制作数量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公开数量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规章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规范性文件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办理行政许可和其他对外管理服务事项的依据、条件、程序以及办理结果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行政许可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2426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其他对外管理服务事项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实施行政处罚、行政强制的依据、条件、程序以及本行政机关认为具有一定社会影响的行政处罚决定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行政处罚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行政强制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行政事业性收费项目及其依据、标准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4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行政事业性收费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政府集中采购项目的目录、标准及实施情况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采购项目数量</w:t>
            </w:r>
          </w:p>
        </w:tc>
        <w:tc>
          <w:tcPr>
            <w:tcW w:w="4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政府集中采购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27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830.12万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三、收到和处理政府信息公开申请情况</w:t>
      </w:r>
    </w:p>
    <w:tbl>
      <w:tblPr>
        <w:tblStyle w:val="4"/>
        <w:tblW w:w="11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536"/>
        <w:gridCol w:w="1969"/>
        <w:gridCol w:w="735"/>
        <w:gridCol w:w="936"/>
        <w:gridCol w:w="936"/>
        <w:gridCol w:w="936"/>
        <w:gridCol w:w="936"/>
        <w:gridCol w:w="936"/>
        <w:gridCol w:w="9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3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自然人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法人或其他组织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商业企业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科研机构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社会公益组织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法律服务机构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三、本年度办理结果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（一）予以公开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（三）不予公开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1.属于国家秘密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2.其他法律行政法规禁止公开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3.危及“三安全一稳定”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4.保护第三方合法权益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5.属于三类内部事务信息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6.属于四类过程性信息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7.属于行政执法案卷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8.属于行政查询事项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（四）无法提供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1.本机关不掌握相关政府信息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2.没有现成信息需要另行制作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3.补正后申请内容仍不明确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（五）不予处理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1.信访举报投诉类申请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3.要求提供公开出版物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4.无正当理由大量反复申请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（六）其他处理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（七）总计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四、结转下年度继续办理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四、政府信息公开行政复议、行政诉讼情况</w:t>
      </w:r>
    </w:p>
    <w:tbl>
      <w:tblPr>
        <w:tblStyle w:val="4"/>
        <w:tblW w:w="140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行政复议</w:t>
            </w:r>
          </w:p>
        </w:tc>
        <w:tc>
          <w:tcPr>
            <w:tcW w:w="93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未经复议直接起诉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我局政务公开主要问题表现在：一是政务信息公开形式较单一，公开的内容不尽全面，信息发布不够及时，时效性差。二是政策解读的形式比较单一，解读质量不够高。下一步，我局将继续严格执行《中华人民共和国政府信息公开条例》等一系列要求，结合教育工作实际，以更加强烈的责任感、使命感和紧迫感，积极做好教育信息公开工作，及时回应社会关切问题，正确引导社会舆论，不断提高教育工作透明度，推动政务公开工作再上新台阶。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淮北市教育局无其他报告事项。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45D8"/>
    <w:rsid w:val="4A024A6A"/>
    <w:rsid w:val="65990D6B"/>
    <w:rsid w:val="7E2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it8"/>
    <w:basedOn w:val="5"/>
    <w:qFormat/>
    <w:uiPriority w:val="0"/>
  </w:style>
  <w:style w:type="character" w:customStyle="1" w:styleId="15">
    <w:name w:val="tit9"/>
    <w:basedOn w:val="5"/>
    <w:uiPriority w:val="0"/>
    <w:rPr>
      <w:b/>
    </w:rPr>
  </w:style>
  <w:style w:type="character" w:customStyle="1" w:styleId="16">
    <w:name w:val="bsharetext"/>
    <w:basedOn w:val="5"/>
    <w:qFormat/>
    <w:uiPriority w:val="0"/>
  </w:style>
  <w:style w:type="character" w:customStyle="1" w:styleId="17">
    <w:name w:val="nostart6"/>
    <w:basedOn w:val="5"/>
    <w:qFormat/>
    <w:uiPriority w:val="0"/>
    <w:rPr>
      <w:color w:val="FF0000"/>
    </w:rPr>
  </w:style>
  <w:style w:type="character" w:customStyle="1" w:styleId="18">
    <w:name w:val="ico52"/>
    <w:basedOn w:val="5"/>
    <w:qFormat/>
    <w:uiPriority w:val="0"/>
  </w:style>
  <w:style w:type="character" w:customStyle="1" w:styleId="19">
    <w:name w:val="ico53"/>
    <w:basedOn w:val="5"/>
    <w:qFormat/>
    <w:uiPriority w:val="0"/>
  </w:style>
  <w:style w:type="character" w:customStyle="1" w:styleId="20">
    <w:name w:val="ico54"/>
    <w:basedOn w:val="5"/>
    <w:qFormat/>
    <w:uiPriority w:val="0"/>
  </w:style>
  <w:style w:type="character" w:customStyle="1" w:styleId="21">
    <w:name w:val="ico55"/>
    <w:basedOn w:val="5"/>
    <w:qFormat/>
    <w:uiPriority w:val="0"/>
  </w:style>
  <w:style w:type="character" w:customStyle="1" w:styleId="22">
    <w:name w:val="ico56"/>
    <w:basedOn w:val="5"/>
    <w:qFormat/>
    <w:uiPriority w:val="0"/>
  </w:style>
  <w:style w:type="character" w:customStyle="1" w:styleId="23">
    <w:name w:val="ico57"/>
    <w:basedOn w:val="5"/>
    <w:qFormat/>
    <w:uiPriority w:val="0"/>
  </w:style>
  <w:style w:type="character" w:customStyle="1" w:styleId="24">
    <w:name w:val="ico58"/>
    <w:basedOn w:val="5"/>
    <w:uiPriority w:val="0"/>
  </w:style>
  <w:style w:type="character" w:customStyle="1" w:styleId="25">
    <w:name w:val="ico59"/>
    <w:basedOn w:val="5"/>
    <w:qFormat/>
    <w:uiPriority w:val="0"/>
  </w:style>
  <w:style w:type="character" w:customStyle="1" w:styleId="26">
    <w:name w:val="ico60"/>
    <w:basedOn w:val="5"/>
    <w:uiPriority w:val="0"/>
  </w:style>
  <w:style w:type="character" w:customStyle="1" w:styleId="27">
    <w:name w:val="ico61"/>
    <w:basedOn w:val="5"/>
    <w:qFormat/>
    <w:uiPriority w:val="0"/>
  </w:style>
  <w:style w:type="character" w:customStyle="1" w:styleId="28">
    <w:name w:val="ico62"/>
    <w:basedOn w:val="5"/>
    <w:qFormat/>
    <w:uiPriority w:val="0"/>
  </w:style>
  <w:style w:type="character" w:customStyle="1" w:styleId="29">
    <w:name w:val="ico63"/>
    <w:basedOn w:val="5"/>
    <w:uiPriority w:val="0"/>
  </w:style>
  <w:style w:type="character" w:customStyle="1" w:styleId="30">
    <w:name w:val="ico64"/>
    <w:basedOn w:val="5"/>
    <w:uiPriority w:val="0"/>
  </w:style>
  <w:style w:type="character" w:customStyle="1" w:styleId="31">
    <w:name w:val="ico65"/>
    <w:basedOn w:val="5"/>
    <w:qFormat/>
    <w:uiPriority w:val="0"/>
  </w:style>
  <w:style w:type="character" w:customStyle="1" w:styleId="32">
    <w:name w:val="ico66"/>
    <w:basedOn w:val="5"/>
    <w:qFormat/>
    <w:uiPriority w:val="0"/>
  </w:style>
  <w:style w:type="character" w:customStyle="1" w:styleId="33">
    <w:name w:val="ico67"/>
    <w:basedOn w:val="5"/>
    <w:qFormat/>
    <w:uiPriority w:val="0"/>
  </w:style>
  <w:style w:type="character" w:customStyle="1" w:styleId="34">
    <w:name w:val="ico68"/>
    <w:basedOn w:val="5"/>
    <w:qFormat/>
    <w:uiPriority w:val="0"/>
    <w:rPr>
      <w:sz w:val="21"/>
      <w:szCs w:val="21"/>
    </w:rPr>
  </w:style>
  <w:style w:type="character" w:customStyle="1" w:styleId="35">
    <w:name w:val="ico69"/>
    <w:basedOn w:val="5"/>
    <w:uiPriority w:val="0"/>
  </w:style>
  <w:style w:type="character" w:customStyle="1" w:styleId="36">
    <w:name w:val="ico70"/>
    <w:basedOn w:val="5"/>
    <w:uiPriority w:val="0"/>
  </w:style>
  <w:style w:type="character" w:customStyle="1" w:styleId="37">
    <w:name w:val="ico71"/>
    <w:basedOn w:val="5"/>
    <w:qFormat/>
    <w:uiPriority w:val="0"/>
  </w:style>
  <w:style w:type="character" w:customStyle="1" w:styleId="38">
    <w:name w:val="ico72"/>
    <w:basedOn w:val="5"/>
    <w:qFormat/>
    <w:uiPriority w:val="0"/>
  </w:style>
  <w:style w:type="character" w:customStyle="1" w:styleId="39">
    <w:name w:val="ico73"/>
    <w:basedOn w:val="5"/>
    <w:qFormat/>
    <w:uiPriority w:val="0"/>
    <w:rPr>
      <w:vanish/>
    </w:rPr>
  </w:style>
  <w:style w:type="character" w:customStyle="1" w:styleId="40">
    <w:name w:val="img-title"/>
    <w:basedOn w:val="5"/>
    <w:qFormat/>
    <w:uiPriority w:val="0"/>
    <w:rPr>
      <w:vanish/>
    </w:rPr>
  </w:style>
  <w:style w:type="character" w:customStyle="1" w:styleId="41">
    <w:name w:val="over6"/>
    <w:basedOn w:val="5"/>
    <w:qFormat/>
    <w:uiPriority w:val="0"/>
    <w:rPr>
      <w:color w:val="B60000"/>
    </w:rPr>
  </w:style>
  <w:style w:type="character" w:customStyle="1" w:styleId="42">
    <w:name w:val="over7"/>
    <w:basedOn w:val="5"/>
    <w:qFormat/>
    <w:uiPriority w:val="0"/>
    <w:rPr>
      <w:color w:val="FF0000"/>
    </w:rPr>
  </w:style>
  <w:style w:type="character" w:customStyle="1" w:styleId="43">
    <w:name w:val="starting4"/>
    <w:basedOn w:val="5"/>
    <w:qFormat/>
    <w:uiPriority w:val="0"/>
    <w:rPr>
      <w:color w:val="339900"/>
    </w:rPr>
  </w:style>
  <w:style w:type="character" w:customStyle="1" w:styleId="44">
    <w:name w:val="starting5"/>
    <w:basedOn w:val="5"/>
    <w:qFormat/>
    <w:uiPriority w:val="0"/>
    <w:rPr>
      <w:color w:val="339900"/>
    </w:rPr>
  </w:style>
  <w:style w:type="character" w:customStyle="1" w:styleId="45">
    <w:name w:val="buvis"/>
    <w:basedOn w:val="5"/>
    <w:uiPriority w:val="0"/>
    <w:rPr>
      <w:color w:val="999999"/>
    </w:rPr>
  </w:style>
  <w:style w:type="character" w:customStyle="1" w:styleId="46">
    <w:name w:val="buvis1"/>
    <w:basedOn w:val="5"/>
    <w:qFormat/>
    <w:uiPriority w:val="0"/>
    <w:rPr>
      <w:color w:val="CC0000"/>
    </w:rPr>
  </w:style>
  <w:style w:type="character" w:customStyle="1" w:styleId="47">
    <w:name w:val="datetime"/>
    <w:basedOn w:val="5"/>
    <w:qFormat/>
    <w:uiPriority w:val="0"/>
    <w:rPr>
      <w:rFonts w:hint="default" w:ascii="Arial" w:hAnsi="Arial" w:cs="Arial"/>
      <w:color w:val="999999"/>
      <w:sz w:val="16"/>
      <w:szCs w:val="16"/>
    </w:rPr>
  </w:style>
  <w:style w:type="character" w:customStyle="1" w:styleId="48">
    <w:name w:val="nostart"/>
    <w:basedOn w:val="5"/>
    <w:qFormat/>
    <w:uiPriority w:val="0"/>
    <w:rPr>
      <w:color w:val="FF0000"/>
    </w:rPr>
  </w:style>
  <w:style w:type="character" w:customStyle="1" w:styleId="49">
    <w:name w:val="nostart1"/>
    <w:basedOn w:val="5"/>
    <w:qFormat/>
    <w:uiPriority w:val="0"/>
    <w:rPr>
      <w:color w:val="FF0000"/>
    </w:rPr>
  </w:style>
  <w:style w:type="character" w:customStyle="1" w:styleId="50">
    <w:name w:val="tit10"/>
    <w:basedOn w:val="5"/>
    <w:uiPriority w:val="0"/>
    <w:rPr>
      <w:b/>
    </w:rPr>
  </w:style>
  <w:style w:type="character" w:customStyle="1" w:styleId="51">
    <w:name w:val="tit11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2020-02-03T02:13:00Z</dcterms:created>
  <dc:creator>admin</dc:creator>
  <cp:lastModifiedBy>Oo羽oO</cp:lastModifiedBy>
  <dcterms:modified xsi:type="dcterms:W3CDTF">2020-04-22T09:47:33Z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