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54" w:type="dxa"/>
        <w:tblInd w:w="-459" w:type="dxa"/>
        <w:tblLayout w:type="fixed"/>
        <w:tblCellMar>
          <w:top w:w="0" w:type="dxa"/>
          <w:left w:w="108" w:type="dxa"/>
          <w:bottom w:w="0" w:type="dxa"/>
          <w:right w:w="108" w:type="dxa"/>
        </w:tblCellMar>
      </w:tblPr>
      <w:tblGrid>
        <w:gridCol w:w="1560"/>
        <w:gridCol w:w="5105"/>
        <w:gridCol w:w="22"/>
        <w:gridCol w:w="2904"/>
        <w:gridCol w:w="22"/>
        <w:gridCol w:w="219"/>
      </w:tblGrid>
      <w:tr>
        <w:tblPrEx>
          <w:tblCellMar>
            <w:top w:w="0" w:type="dxa"/>
            <w:left w:w="108" w:type="dxa"/>
            <w:bottom w:w="0" w:type="dxa"/>
            <w:right w:w="108" w:type="dxa"/>
          </w:tblCellMar>
        </w:tblPrEx>
        <w:trPr>
          <w:gridAfter w:val="1"/>
          <w:wAfter w:w="219" w:type="dxa"/>
          <w:trHeight w:val="810" w:hRule="atLeast"/>
        </w:trPr>
        <w:tc>
          <w:tcPr>
            <w:tcW w:w="9613" w:type="dxa"/>
            <w:gridSpan w:val="5"/>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32"/>
                <w:szCs w:val="32"/>
              </w:rPr>
            </w:pPr>
            <w:bookmarkStart w:id="0" w:name="_GoBack"/>
            <w:r>
              <w:rPr>
                <w:rFonts w:hint="eastAsia" w:ascii="宋体" w:hAnsi="宋体" w:cs="宋体"/>
                <w:b/>
                <w:bCs/>
                <w:color w:val="000000"/>
                <w:kern w:val="0"/>
                <w:sz w:val="32"/>
                <w:szCs w:val="32"/>
              </w:rPr>
              <w:t>淮北市2019年学生资助工作检查（自查）情况反馈表</w:t>
            </w:r>
            <w:bookmarkEnd w:id="0"/>
          </w:p>
        </w:tc>
      </w:tr>
      <w:tr>
        <w:tblPrEx>
          <w:tblCellMar>
            <w:top w:w="0" w:type="dxa"/>
            <w:left w:w="108" w:type="dxa"/>
            <w:bottom w:w="0" w:type="dxa"/>
            <w:right w:w="108" w:type="dxa"/>
          </w:tblCellMar>
        </w:tblPrEx>
        <w:trPr>
          <w:gridAfter w:val="1"/>
          <w:wAfter w:w="219" w:type="dxa"/>
          <w:trHeight w:val="810" w:hRule="atLeast"/>
        </w:trPr>
        <w:tc>
          <w:tcPr>
            <w:tcW w:w="9613" w:type="dxa"/>
            <w:gridSpan w:val="5"/>
            <w:tcBorders>
              <w:top w:val="nil"/>
              <w:left w:val="nil"/>
              <w:bottom w:val="single" w:color="auto" w:sz="4" w:space="0"/>
              <w:right w:val="nil"/>
            </w:tcBorders>
            <w:shd w:val="clear" w:color="auto" w:fill="auto"/>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xml:space="preserve">学校名称（盖章）： </w:t>
            </w:r>
            <w:r>
              <w:rPr>
                <w:rFonts w:ascii="宋体" w:hAnsi="宋体" w:cs="宋体"/>
                <w:color w:val="000000"/>
                <w:kern w:val="0"/>
                <w:sz w:val="22"/>
              </w:rPr>
              <w:t xml:space="preserve">          </w:t>
            </w:r>
            <w:r>
              <w:rPr>
                <w:rFonts w:hint="eastAsia" w:ascii="宋体" w:hAnsi="宋体" w:cs="宋体"/>
                <w:color w:val="000000"/>
                <w:kern w:val="0"/>
                <w:sz w:val="22"/>
              </w:rPr>
              <w:t xml:space="preserve">领导签字： </w:t>
            </w:r>
            <w:r>
              <w:rPr>
                <w:rFonts w:ascii="宋体" w:hAnsi="宋体" w:cs="宋体"/>
                <w:color w:val="000000"/>
                <w:kern w:val="0"/>
                <w:sz w:val="22"/>
              </w:rPr>
              <w:t xml:space="preserve">                    </w:t>
            </w:r>
            <w:r>
              <w:rPr>
                <w:rFonts w:hint="eastAsia" w:ascii="宋体" w:hAnsi="宋体" w:cs="宋体"/>
                <w:color w:val="000000"/>
                <w:kern w:val="0"/>
                <w:sz w:val="22"/>
              </w:rPr>
              <w:t>检查日期：</w:t>
            </w:r>
          </w:p>
        </w:tc>
      </w:tr>
      <w:tr>
        <w:tblPrEx>
          <w:tblCellMar>
            <w:top w:w="0" w:type="dxa"/>
            <w:left w:w="108" w:type="dxa"/>
            <w:bottom w:w="0" w:type="dxa"/>
            <w:right w:w="108" w:type="dxa"/>
          </w:tblCellMar>
        </w:tblPrEx>
        <w:trPr>
          <w:trHeight w:val="435"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项目</w:t>
            </w:r>
          </w:p>
        </w:tc>
        <w:tc>
          <w:tcPr>
            <w:tcW w:w="510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内  容</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问题及改进举措</w:t>
            </w:r>
          </w:p>
        </w:tc>
        <w:tc>
          <w:tcPr>
            <w:tcW w:w="241" w:type="dxa"/>
            <w:gridSpan w:val="2"/>
            <w:tcBorders>
              <w:top w:val="nil"/>
              <w:left w:val="nil"/>
              <w:bottom w:val="nil"/>
              <w:right w:val="nil"/>
            </w:tcBorders>
            <w:shd w:val="clear" w:color="auto" w:fill="auto"/>
            <w:noWrap/>
            <w:vAlign w:val="center"/>
          </w:tcPr>
          <w:p>
            <w:pPr>
              <w:widowControl/>
              <w:jc w:val="center"/>
              <w:rPr>
                <w:rFonts w:hint="eastAsia" w:ascii="宋体" w:hAnsi="宋体" w:cs="宋体"/>
                <w:b/>
                <w:bCs/>
                <w:color w:val="000000"/>
                <w:kern w:val="0"/>
                <w:sz w:val="24"/>
                <w:szCs w:val="24"/>
              </w:rPr>
            </w:pPr>
          </w:p>
        </w:tc>
      </w:tr>
      <w:tr>
        <w:tblPrEx>
          <w:tblCellMar>
            <w:top w:w="0" w:type="dxa"/>
            <w:left w:w="108" w:type="dxa"/>
            <w:bottom w:w="0" w:type="dxa"/>
            <w:right w:w="108" w:type="dxa"/>
          </w:tblCellMar>
        </w:tblPrEx>
        <w:trPr>
          <w:trHeight w:val="111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1.政策是否全面落实</w:t>
            </w:r>
          </w:p>
        </w:tc>
        <w:tc>
          <w:tcPr>
            <w:tcW w:w="510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制定困难学生补助申请认定办法；对符合减免学费的学生，入学时直接免收其学费，不得采取“先收后退”。了解学生资助申请、评审、公示以及资助资金银行打卡发放情况是否规范。</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241" w:type="dxa"/>
            <w:gridSpan w:val="2"/>
            <w:tcBorders>
              <w:top w:val="nil"/>
              <w:left w:val="nil"/>
              <w:bottom w:val="nil"/>
              <w:right w:val="nil"/>
            </w:tcBorders>
            <w:shd w:val="clear" w:color="auto" w:fill="auto"/>
            <w:noWrap/>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126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2.确保资助对象精准</w:t>
            </w:r>
          </w:p>
        </w:tc>
        <w:tc>
          <w:tcPr>
            <w:tcW w:w="510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确保建档立卡贫困户家庭学生、最低生活保障家庭学生、特困供养学生、孤残学生、烈士子女、家庭经济困难残疾学生及残疾人子女等学生信息全部纳入家庭经济困难学生是否全部资助到位；系统填报情况。</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241" w:type="dxa"/>
            <w:gridSpan w:val="2"/>
            <w:tcBorders>
              <w:top w:val="nil"/>
              <w:left w:val="nil"/>
              <w:bottom w:val="nil"/>
              <w:right w:val="nil"/>
            </w:tcBorders>
            <w:shd w:val="clear" w:color="auto" w:fill="auto"/>
            <w:noWrap/>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1200" w:hRule="atLeast"/>
        </w:trPr>
        <w:tc>
          <w:tcPr>
            <w:tcW w:w="156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3.确保校内资助到位</w:t>
            </w:r>
          </w:p>
        </w:tc>
        <w:tc>
          <w:tcPr>
            <w:tcW w:w="5105" w:type="dxa"/>
            <w:tcBorders>
              <w:top w:val="nil"/>
              <w:left w:val="nil"/>
              <w:bottom w:val="nil"/>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制定校内资助资金提取使用管理办法，分账核算、专款专用，保证校内资助资金的足额提取和支出，不能因国家资助资金的增加而产生“挤出效应”；系统填报情况。</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241" w:type="dxa"/>
            <w:gridSpan w:val="2"/>
            <w:tcBorders>
              <w:top w:val="nil"/>
              <w:left w:val="nil"/>
              <w:bottom w:val="nil"/>
              <w:right w:val="nil"/>
            </w:tcBorders>
            <w:shd w:val="clear" w:color="auto" w:fill="auto"/>
            <w:noWrap/>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840"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4.检查政策宣传是否到位</w:t>
            </w:r>
          </w:p>
        </w:tc>
        <w:tc>
          <w:tcPr>
            <w:tcW w:w="5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系列宣传活动开展情况：建档立卡家庭走访、诚信宣传、两节课、一封信等。</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241" w:type="dxa"/>
            <w:gridSpan w:val="2"/>
            <w:tcBorders>
              <w:top w:val="nil"/>
              <w:left w:val="nil"/>
              <w:bottom w:val="nil"/>
              <w:right w:val="nil"/>
            </w:tcBorders>
            <w:shd w:val="clear" w:color="auto" w:fill="auto"/>
            <w:noWrap/>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1575" w:hRule="atLeast"/>
        </w:trPr>
        <w:tc>
          <w:tcPr>
            <w:tcW w:w="156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5.全面做好系统应用工作。登陆系统查看</w:t>
            </w:r>
          </w:p>
        </w:tc>
        <w:tc>
          <w:tcPr>
            <w:tcW w:w="5105" w:type="dxa"/>
            <w:tcBorders>
              <w:top w:val="nil"/>
              <w:left w:val="nil"/>
              <w:bottom w:val="nil"/>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是否全面应用“全国学生资助管理信息系统”和“建档立卡贫困户家庭学生资助管理系统”，所有受助学生数据、资助资金到位情况、助学金发放金额及进度必须及时填报。要确保系统人数、项目、金额与实际发放情况完全一致，确保信息真实、准确、完整。（特困学生资助情况）</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241" w:type="dxa"/>
            <w:gridSpan w:val="2"/>
            <w:tcBorders>
              <w:top w:val="nil"/>
              <w:left w:val="nil"/>
              <w:bottom w:val="nil"/>
              <w:right w:val="nil"/>
            </w:tcBorders>
            <w:shd w:val="clear" w:color="auto" w:fill="auto"/>
            <w:noWrap/>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810"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6.检查是否建档备案</w:t>
            </w:r>
          </w:p>
        </w:tc>
        <w:tc>
          <w:tcPr>
            <w:tcW w:w="51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是否按照考核评价体系整理资料，并撰写年度工作总结。</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241" w:type="dxa"/>
            <w:gridSpan w:val="2"/>
            <w:tcBorders>
              <w:top w:val="nil"/>
              <w:left w:val="nil"/>
              <w:bottom w:val="nil"/>
              <w:right w:val="nil"/>
            </w:tcBorders>
            <w:shd w:val="clear" w:color="auto" w:fill="auto"/>
            <w:noWrap/>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gridAfter w:val="1"/>
          <w:wAfter w:w="219" w:type="dxa"/>
          <w:trHeight w:val="1247" w:hRule="atLeast"/>
        </w:trPr>
        <w:tc>
          <w:tcPr>
            <w:tcW w:w="9613" w:type="dxa"/>
            <w:gridSpan w:val="5"/>
            <w:tcBorders>
              <w:top w:val="single" w:color="auto" w:sz="4" w:space="0"/>
              <w:left w:val="single" w:color="auto" w:sz="4" w:space="0"/>
              <w:bottom w:val="single" w:color="auto" w:sz="4" w:space="0"/>
              <w:right w:val="single" w:color="000000"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学校基本情况（在校生人数、受助人数、各项资助资金发放情况等）：</w:t>
            </w:r>
          </w:p>
        </w:tc>
      </w:tr>
      <w:tr>
        <w:tblPrEx>
          <w:tblCellMar>
            <w:top w:w="0" w:type="dxa"/>
            <w:left w:w="108" w:type="dxa"/>
            <w:bottom w:w="0" w:type="dxa"/>
            <w:right w:w="108" w:type="dxa"/>
          </w:tblCellMar>
        </w:tblPrEx>
        <w:trPr>
          <w:trHeight w:val="74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主要做法：</w:t>
            </w:r>
          </w:p>
        </w:tc>
        <w:tc>
          <w:tcPr>
            <w:tcW w:w="8031" w:type="dxa"/>
            <w:gridSpan w:val="3"/>
            <w:tcBorders>
              <w:top w:val="single" w:color="auto" w:sz="4" w:space="0"/>
              <w:left w:val="nil"/>
              <w:bottom w:val="single" w:color="auto" w:sz="4" w:space="0"/>
              <w:right w:val="single" w:color="000000" w:sz="4" w:space="0"/>
            </w:tcBorders>
            <w:shd w:val="clear" w:color="auto" w:fill="auto"/>
            <w:vAlign w:val="bottom"/>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241" w:type="dxa"/>
            <w:gridSpan w:val="2"/>
            <w:tcBorders>
              <w:top w:val="nil"/>
              <w:left w:val="nil"/>
              <w:bottom w:val="nil"/>
              <w:right w:val="nil"/>
            </w:tcBorders>
            <w:shd w:val="clear" w:color="auto" w:fill="auto"/>
            <w:noWrap/>
            <w:vAlign w:val="center"/>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84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存在问题：</w:t>
            </w:r>
          </w:p>
        </w:tc>
        <w:tc>
          <w:tcPr>
            <w:tcW w:w="8031" w:type="dxa"/>
            <w:gridSpan w:val="3"/>
            <w:tcBorders>
              <w:top w:val="single" w:color="auto" w:sz="4" w:space="0"/>
              <w:left w:val="nil"/>
              <w:bottom w:val="single" w:color="auto" w:sz="4" w:space="0"/>
              <w:right w:val="single" w:color="000000" w:sz="4" w:space="0"/>
            </w:tcBorders>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241" w:type="dxa"/>
            <w:gridSpan w:val="2"/>
            <w:tcBorders>
              <w:top w:val="nil"/>
              <w:left w:val="nil"/>
              <w:bottom w:val="nil"/>
              <w:right w:val="nil"/>
            </w:tcBorders>
            <w:shd w:val="clear" w:color="auto" w:fill="auto"/>
            <w:noWrap/>
            <w:vAlign w:val="center"/>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gridAfter w:val="1"/>
          <w:wAfter w:w="219" w:type="dxa"/>
          <w:trHeight w:val="405" w:hRule="atLeast"/>
        </w:trPr>
        <w:tc>
          <w:tcPr>
            <w:tcW w:w="6687" w:type="dxa"/>
            <w:gridSpan w:val="3"/>
            <w:tcBorders>
              <w:top w:val="nil"/>
              <w:left w:val="nil"/>
              <w:bottom w:val="nil"/>
              <w:right w:val="nil"/>
            </w:tcBorders>
            <w:shd w:val="clear" w:color="auto" w:fill="auto"/>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w:t>
            </w:r>
          </w:p>
        </w:tc>
        <w:tc>
          <w:tcPr>
            <w:tcW w:w="2926" w:type="dxa"/>
            <w:gridSpan w:val="2"/>
            <w:tcBorders>
              <w:top w:val="nil"/>
              <w:left w:val="nil"/>
              <w:bottom w:val="nil"/>
              <w:right w:val="nil"/>
            </w:tcBorders>
            <w:shd w:val="clear" w:color="auto" w:fill="auto"/>
            <w:noWrap/>
            <w:vAlign w:val="center"/>
          </w:tcPr>
          <w:p>
            <w:pPr>
              <w:widowControl/>
              <w:rPr>
                <w:rFonts w:hint="eastAsia" w:ascii="仿宋" w:hAnsi="仿宋" w:eastAsia="仿宋" w:cs="宋体"/>
                <w:color w:val="000000"/>
                <w:kern w:val="0"/>
                <w:sz w:val="20"/>
                <w:szCs w:val="20"/>
              </w:rPr>
            </w:pPr>
          </w:p>
        </w:tc>
      </w:tr>
      <w:tr>
        <w:tblPrEx>
          <w:tblCellMar>
            <w:top w:w="0" w:type="dxa"/>
            <w:left w:w="108" w:type="dxa"/>
            <w:bottom w:w="0" w:type="dxa"/>
            <w:right w:w="108" w:type="dxa"/>
          </w:tblCellMar>
        </w:tblPrEx>
        <w:trPr>
          <w:gridAfter w:val="1"/>
          <w:wAfter w:w="219" w:type="dxa"/>
          <w:trHeight w:val="810" w:hRule="atLeast"/>
        </w:trPr>
        <w:tc>
          <w:tcPr>
            <w:tcW w:w="6687" w:type="dxa"/>
            <w:gridSpan w:val="3"/>
            <w:tcBorders>
              <w:top w:val="nil"/>
              <w:left w:val="nil"/>
              <w:bottom w:val="nil"/>
              <w:right w:val="nil"/>
            </w:tcBorders>
            <w:shd w:val="clear" w:color="auto" w:fill="auto"/>
          </w:tcPr>
          <w:p>
            <w:pPr>
              <w:widowControl/>
              <w:rPr>
                <w:rFonts w:ascii="宋体" w:hAnsi="宋体" w:cs="宋体"/>
                <w:color w:val="000000"/>
                <w:kern w:val="0"/>
                <w:sz w:val="24"/>
                <w:szCs w:val="24"/>
              </w:rPr>
            </w:pPr>
            <w:r>
              <w:rPr>
                <w:rFonts w:hint="eastAsia" w:ascii="宋体" w:hAnsi="宋体" w:cs="宋体"/>
                <w:color w:val="000000"/>
                <w:kern w:val="0"/>
                <w:sz w:val="24"/>
                <w:szCs w:val="24"/>
              </w:rPr>
              <w:t xml:space="preserve">检查组组组长：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 成员：</w:t>
            </w:r>
          </w:p>
          <w:p>
            <w:pPr>
              <w:widowControl/>
              <w:spacing w:beforeLines="100"/>
              <w:rPr>
                <w:rFonts w:ascii="宋体" w:hAnsi="宋体" w:cs="宋体"/>
                <w:color w:val="000000"/>
                <w:kern w:val="0"/>
                <w:sz w:val="24"/>
                <w:szCs w:val="24"/>
              </w:rPr>
            </w:pPr>
          </w:p>
        </w:tc>
        <w:tc>
          <w:tcPr>
            <w:tcW w:w="2926" w:type="dxa"/>
            <w:gridSpan w:val="2"/>
            <w:tcBorders>
              <w:top w:val="nil"/>
              <w:left w:val="nil"/>
              <w:bottom w:val="nil"/>
              <w:right w:val="nil"/>
            </w:tcBorders>
            <w:shd w:val="clear" w:color="auto" w:fill="auto"/>
            <w:noWrap/>
          </w:tcPr>
          <w:p>
            <w:pPr>
              <w:widowControl/>
              <w:ind w:left="153" w:leftChars="73"/>
              <w:jc w:val="left"/>
              <w:rPr>
                <w:rFonts w:hint="eastAsia" w:ascii="宋体" w:hAnsi="宋体" w:cs="宋体"/>
                <w:color w:val="000000"/>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D40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2019-11-07T07:56:41Z</dcterms:created>
  <dc:creator>Administrator</dc:creator>
  <cp:lastModifiedBy>NTKO</cp:lastModifiedBy>
  <dcterms:modified xsi:type="dcterms:W3CDTF">2019-11-07T07:56:50Z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