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附件1：</w:t>
      </w:r>
    </w:p>
    <w:p>
      <w:pPr>
        <w:spacing w:line="520" w:lineRule="exact"/>
        <w:jc w:val="center"/>
        <w:rPr>
          <w:rFonts w:hint="eastAsia" w:ascii="方正小标宋简体" w:hAnsi="华文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仿宋" w:eastAsia="方正小标宋简体"/>
          <w:color w:val="000000"/>
          <w:sz w:val="44"/>
          <w:szCs w:val="44"/>
          <w:lang w:val="en-US" w:eastAsia="zh-CN"/>
        </w:rPr>
        <w:t>培训课程</w:t>
      </w:r>
      <w:r>
        <w:rPr>
          <w:rFonts w:hint="eastAsia" w:ascii="方正小标宋简体" w:hAnsi="华文仿宋" w:eastAsia="方正小标宋简体"/>
          <w:color w:val="000000"/>
          <w:sz w:val="44"/>
          <w:szCs w:val="44"/>
        </w:rPr>
        <w:t>安排</w:t>
      </w:r>
    </w:p>
    <w:tbl>
      <w:tblPr>
        <w:tblStyle w:val="2"/>
        <w:tblW w:w="10410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0"/>
        <w:gridCol w:w="381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时  间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课程名称　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主讲人</w:t>
            </w:r>
            <w:r>
              <w:rPr>
                <w:rFonts w:hint="eastAsia" w:ascii="宋体" w:hAnsi="宋体" w:eastAsia="宋体" w:cs="宋体"/>
                <w:b/>
                <w:bCs/>
                <w:i/>
                <w:color w:val="FFFFFF"/>
                <w:sz w:val="21"/>
                <w:szCs w:val="21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9月20日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星期五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上午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8:30-9:30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开班动员讲话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李  明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中共淮北市委副书记、市委教育工作领导小组组长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上午 9:40-12:00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做一个温暖的思政课教师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路丙辉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（法学博士，安徽师范大学马克思主义学院教授、博士研究生导师；全国最美思政课教师，全国师德标兵，中国敬业奉献好人。）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下午 15:00-17:30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中小学思政课如何坚持“八个相统一”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李晓东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（哲学博士，北京师范大学教授，中国教育学会思想政治课专业委员会秘书长，教育部高中思想政治课课标修订组成员，中学《道德与法治》教材主编。）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9月21日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星期六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上午8:30-11: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中国共产党砥砺奋进的98年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孙秀民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（中共党史专业博士，北京师范大学马克思主义学院教授、博士生导师，学院教学指导委员会主任。北京师范大学高校党建研究中心主任、首都党建智库特聘专家。）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下午 14:30-17: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解读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中共中央办公厅 国务院办公厅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印发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《关于深化新时代学校思想政治理论课改革创新的若干意见》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姜朝晖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教育学博士，中国教育科学研究院院办副主任，挂职教育部国际司副处长，副研究员，多次作为核心成员参与国家重要教育决策的研制工作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晚上19:00-21:00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分组讨论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市教育局党组成员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9月22日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（星期天）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上午 8:30-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思想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意识形态教育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顾  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（中共淮北市委常委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、市委宣传部部长、市委教育工作领导小组副组长）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b/>
                <w:bCs/>
                <w:lang w:val="en-US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上午 10: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0-1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近现代中国的转型与发展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刘佰合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（淮北师范大学历史文化旅游学院教授，安徽省模范教师，主要教学与研究领域为中国近现代史。）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下午14:30-15:30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思政课教师、思想政治教育工作者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交流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发言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下午 15: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0-17:30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思政课报告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黄晓武</w:t>
            </w:r>
          </w:p>
          <w:p>
            <w:pPr>
              <w:spacing w:line="280" w:lineRule="exact"/>
              <w:ind w:right="-120" w:rightChars="-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中共淮北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市委书记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、市人大常委会主任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</w:tr>
    </w:tbl>
    <w:p>
      <w:pPr>
        <w:spacing w:line="520" w:lineRule="exact"/>
        <w:jc w:val="both"/>
      </w:pPr>
    </w:p>
    <w:sectPr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E7069"/>
    <w:rsid w:val="00EE6FA9"/>
    <w:rsid w:val="05E33A0B"/>
    <w:rsid w:val="060F7659"/>
    <w:rsid w:val="0A4E4268"/>
    <w:rsid w:val="0D6E2DF3"/>
    <w:rsid w:val="2D30015F"/>
    <w:rsid w:val="2D9A47BA"/>
    <w:rsid w:val="467424B8"/>
    <w:rsid w:val="55165FF5"/>
    <w:rsid w:val="58AE6F20"/>
    <w:rsid w:val="59F93B13"/>
    <w:rsid w:val="5A1619C2"/>
    <w:rsid w:val="5A4320C9"/>
    <w:rsid w:val="5AA87E99"/>
    <w:rsid w:val="5D2D1145"/>
    <w:rsid w:val="5EC035CB"/>
    <w:rsid w:val="627D031B"/>
    <w:rsid w:val="667E7069"/>
    <w:rsid w:val="75BF5AAC"/>
    <w:rsid w:val="77B2771C"/>
    <w:rsid w:val="78BA50B9"/>
    <w:rsid w:val="7D7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2019-09-04T00:29:00Z</dcterms:created>
  <dc:creator>草莓妈</dc:creator>
  <cp:lastModifiedBy>草莓妈</cp:lastModifiedBy>
  <cp:lastPrinted>2019-09-09T06:26:23Z</cp:lastPrinted>
  <dcterms:modified xsi:type="dcterms:W3CDTF">2019-09-09T07:07:16Z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