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25" w:leftChars="-250" w:right="-525" w:rightChars="-250" w:firstLine="940" w:firstLineChars="196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cs="黑体"/>
          <w:sz w:val="48"/>
          <w:szCs w:val="48"/>
        </w:rPr>
        <w:t>201</w:t>
      </w:r>
      <w:r>
        <w:rPr>
          <w:rFonts w:hint="eastAsia" w:ascii="黑体" w:eastAsia="黑体" w:cs="黑体"/>
          <w:sz w:val="48"/>
          <w:szCs w:val="48"/>
          <w:lang w:val="en-US" w:eastAsia="zh-CN"/>
        </w:rPr>
        <w:t>9</w:t>
      </w:r>
      <w:r>
        <w:rPr>
          <w:rFonts w:hint="eastAsia" w:ascii="黑体" w:eastAsia="黑体" w:cs="黑体"/>
          <w:sz w:val="48"/>
          <w:szCs w:val="48"/>
        </w:rPr>
        <w:t>年淮北市青少年校园足球联赛</w:t>
      </w:r>
    </w:p>
    <w:p>
      <w:pPr>
        <w:spacing w:line="360" w:lineRule="auto"/>
        <w:ind w:left="-525" w:leftChars="-250" w:right="-525" w:rightChars="-250" w:firstLine="940" w:firstLineChars="196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 w:cs="黑体"/>
          <w:sz w:val="48"/>
          <w:szCs w:val="48"/>
        </w:rPr>
        <w:t>竞赛规程</w:t>
      </w:r>
    </w:p>
    <w:p>
      <w:pPr>
        <w:spacing w:line="360" w:lineRule="auto"/>
        <w:ind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一、主办单位</w:t>
      </w:r>
    </w:p>
    <w:p>
      <w:pPr>
        <w:spacing w:line="360" w:lineRule="auto"/>
        <w:ind w:left="-630" w:leftChars="-300" w:right="-420" w:rightChars="-200"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淮北市教育局     化旅游体育委员会</w:t>
      </w:r>
    </w:p>
    <w:p>
      <w:pPr>
        <w:spacing w:line="360" w:lineRule="auto"/>
        <w:ind w:left="-630" w:leftChars="-300" w:right="-420" w:rightChars="-200" w:firstLine="630" w:firstLineChars="196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二、承办单位</w:t>
      </w:r>
    </w:p>
    <w:p>
      <w:pPr>
        <w:spacing w:line="360" w:lineRule="auto"/>
        <w:ind w:left="-630" w:leftChars="-300" w:right="-420" w:rightChars="-200" w:firstLine="640" w:firstLineChars="200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淮北市青少年校园足球办公室</w:t>
      </w:r>
    </w:p>
    <w:p>
      <w:pPr>
        <w:spacing w:line="360" w:lineRule="auto"/>
        <w:ind w:left="-630" w:leftChars="-300" w:right="-420" w:rightChars="-200" w:firstLine="643" w:firstLineChars="200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三、竞赛要求</w:t>
      </w:r>
    </w:p>
    <w:p>
      <w:pPr>
        <w:spacing w:line="360" w:lineRule="auto"/>
        <w:ind w:left="-630" w:leftChars="-300" w:right="-420" w:rightChars="-200" w:firstLine="640" w:firstLineChars="200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1、小学男子甲乙组先进行三区一县、市直的预选赛，</w:t>
      </w:r>
      <w:r>
        <w:rPr>
          <w:rFonts w:hint="eastAsia" w:cs="宋体"/>
          <w:sz w:val="32"/>
          <w:szCs w:val="32"/>
          <w:lang w:eastAsia="zh-CN"/>
        </w:rPr>
        <w:t>按照校园</w:t>
      </w:r>
      <w:r>
        <w:rPr>
          <w:rFonts w:hint="eastAsia" w:cs="宋体"/>
          <w:sz w:val="32"/>
          <w:szCs w:val="32"/>
        </w:rPr>
        <w:t>足球</w:t>
      </w:r>
      <w:r>
        <w:rPr>
          <w:rFonts w:hint="eastAsia" w:cs="宋体"/>
          <w:sz w:val="32"/>
          <w:szCs w:val="32"/>
          <w:lang w:eastAsia="zh-CN"/>
        </w:rPr>
        <w:t>联赛的要求</w:t>
      </w:r>
      <w:r>
        <w:rPr>
          <w:rFonts w:hint="eastAsia" w:cs="宋体"/>
          <w:sz w:val="32"/>
          <w:szCs w:val="32"/>
        </w:rPr>
        <w:t>，</w:t>
      </w:r>
      <w:r>
        <w:rPr>
          <w:rFonts w:hint="eastAsia" w:cs="宋体"/>
          <w:sz w:val="32"/>
          <w:szCs w:val="32"/>
          <w:lang w:eastAsia="zh-CN"/>
        </w:rPr>
        <w:t>在县区级联赛选拔的基础上，</w:t>
      </w:r>
      <w:r>
        <w:rPr>
          <w:rFonts w:hint="eastAsia" w:cs="宋体"/>
          <w:sz w:val="32"/>
          <w:szCs w:val="32"/>
        </w:rPr>
        <w:t>濉溪县前四名、杜集区前三名、烈山区前三名、相山区前三名、市直前三名，共计16支队伍参加市级总决赛。</w:t>
      </w:r>
    </w:p>
    <w:p>
      <w:pPr>
        <w:spacing w:line="360" w:lineRule="auto"/>
        <w:ind w:left="-630" w:leftChars="-300" w:right="-420" w:rightChars="-200" w:firstLine="640" w:firstLineChars="200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cs="宋体"/>
          <w:sz w:val="32"/>
          <w:szCs w:val="32"/>
          <w:lang w:eastAsia="zh-CN"/>
        </w:rPr>
        <w:t>市</w:t>
      </w:r>
      <w:r>
        <w:rPr>
          <w:rFonts w:hint="eastAsia" w:cs="宋体"/>
          <w:sz w:val="32"/>
          <w:szCs w:val="32"/>
        </w:rPr>
        <w:t>直</w:t>
      </w:r>
      <w:r>
        <w:rPr>
          <w:rFonts w:hint="eastAsia" w:cs="宋体"/>
          <w:sz w:val="32"/>
          <w:szCs w:val="32"/>
          <w:lang w:eastAsia="zh-CN"/>
        </w:rPr>
        <w:t>小学</w:t>
      </w:r>
      <w:r>
        <w:rPr>
          <w:rFonts w:hint="eastAsia" w:cs="宋体"/>
          <w:sz w:val="32"/>
          <w:szCs w:val="32"/>
        </w:rPr>
        <w:t>男子甲乙组的预选赛</w:t>
      </w:r>
      <w:r>
        <w:rPr>
          <w:rFonts w:hint="eastAsia" w:cs="宋体"/>
          <w:sz w:val="32"/>
          <w:szCs w:val="32"/>
          <w:lang w:eastAsia="zh-CN"/>
        </w:rPr>
        <w:t>和全市</w:t>
      </w:r>
      <w:r>
        <w:rPr>
          <w:rFonts w:hint="eastAsia" w:cs="宋体"/>
          <w:sz w:val="32"/>
          <w:szCs w:val="32"/>
        </w:rPr>
        <w:t>小学男子甲乙组</w:t>
      </w:r>
      <w:r>
        <w:rPr>
          <w:rFonts w:hint="eastAsia" w:cs="宋体"/>
          <w:sz w:val="32"/>
          <w:szCs w:val="32"/>
          <w:lang w:eastAsia="zh-CN"/>
        </w:rPr>
        <w:t>总决赛同期举行，报名方式按“</w:t>
      </w:r>
      <w:r>
        <w:rPr>
          <w:rFonts w:hint="eastAsia" w:cs="宋体"/>
          <w:b/>
          <w:bCs/>
          <w:sz w:val="32"/>
          <w:szCs w:val="32"/>
        </w:rPr>
        <w:t>七、报名时间、方式及办法</w:t>
      </w:r>
      <w:r>
        <w:rPr>
          <w:rFonts w:hint="eastAsia" w:cs="宋体"/>
          <w:b/>
          <w:bCs/>
          <w:sz w:val="32"/>
          <w:szCs w:val="32"/>
          <w:lang w:eastAsia="zh-CN"/>
        </w:rPr>
        <w:t>”</w:t>
      </w:r>
      <w:r>
        <w:rPr>
          <w:rFonts w:hint="eastAsia" w:cs="宋体"/>
          <w:b w:val="0"/>
          <w:bCs w:val="0"/>
          <w:sz w:val="32"/>
          <w:szCs w:val="32"/>
          <w:lang w:eastAsia="zh-CN"/>
        </w:rPr>
        <w:t>的要求做。</w:t>
      </w:r>
    </w:p>
    <w:p>
      <w:pPr>
        <w:spacing w:line="360" w:lineRule="auto"/>
        <w:ind w:left="-630" w:leftChars="-300" w:right="-420" w:rightChars="-200" w:firstLine="640" w:firstLineChars="200"/>
        <w:rPr>
          <w:rFonts w:hint="eastAsia" w:eastAsia="宋体" w:cs="宋体"/>
          <w:sz w:val="32"/>
          <w:szCs w:val="32"/>
          <w:lang w:eastAsia="zh-CN"/>
        </w:rPr>
      </w:pPr>
      <w:r>
        <w:rPr>
          <w:rFonts w:hint="eastAsia" w:cs="宋体"/>
          <w:sz w:val="32"/>
          <w:szCs w:val="32"/>
          <w:lang w:eastAsia="zh-CN"/>
        </w:rPr>
        <w:t>市</w:t>
      </w:r>
      <w:r>
        <w:rPr>
          <w:rFonts w:hint="eastAsia" w:cs="宋体"/>
          <w:sz w:val="32"/>
          <w:szCs w:val="32"/>
        </w:rPr>
        <w:t>直</w:t>
      </w:r>
      <w:r>
        <w:rPr>
          <w:rFonts w:hint="eastAsia" w:cs="宋体"/>
          <w:sz w:val="32"/>
          <w:szCs w:val="32"/>
          <w:lang w:eastAsia="zh-CN"/>
        </w:rPr>
        <w:t>小学</w:t>
      </w:r>
      <w:r>
        <w:rPr>
          <w:rFonts w:hint="eastAsia" w:cs="宋体"/>
          <w:sz w:val="32"/>
          <w:szCs w:val="32"/>
        </w:rPr>
        <w:t>男子甲乙组的预选</w:t>
      </w:r>
      <w:r>
        <w:rPr>
          <w:rFonts w:hint="eastAsia" w:cs="宋体"/>
          <w:sz w:val="32"/>
          <w:szCs w:val="32"/>
          <w:lang w:eastAsia="zh-CN"/>
        </w:rPr>
        <w:t>赛胜出的前三名参加</w:t>
      </w:r>
      <w:r>
        <w:rPr>
          <w:rFonts w:hint="eastAsia" w:cs="宋体"/>
          <w:sz w:val="32"/>
          <w:szCs w:val="32"/>
        </w:rPr>
        <w:t>市级总决赛</w:t>
      </w:r>
      <w:r>
        <w:rPr>
          <w:rFonts w:hint="eastAsia" w:cs="宋体"/>
          <w:sz w:val="32"/>
          <w:szCs w:val="32"/>
          <w:lang w:eastAsia="zh-CN"/>
        </w:rPr>
        <w:t>。</w:t>
      </w:r>
    </w:p>
    <w:p>
      <w:pPr>
        <w:spacing w:line="360" w:lineRule="auto"/>
        <w:ind w:left="-630" w:leftChars="-300" w:right="-420" w:rightChars="-200" w:firstLine="640" w:firstLineChars="200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2、小学女子组、初中男子组、高中男子组直接进行市级比赛。</w:t>
      </w:r>
    </w:p>
    <w:p>
      <w:pPr>
        <w:spacing w:line="360" w:lineRule="auto"/>
        <w:ind w:left="-630" w:leftChars="-300" w:right="-420" w:rightChars="-200"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3、小学男子甲乙组，三区一县、市直预选赛的参赛年龄参照市级比赛的要求。</w:t>
      </w:r>
    </w:p>
    <w:p>
      <w:pPr>
        <w:spacing w:line="360" w:lineRule="auto"/>
        <w:ind w:left="-630" w:leftChars="-300" w:right="-420" w:rightChars="-200" w:firstLine="630" w:firstLineChars="196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四、</w:t>
      </w:r>
      <w:r>
        <w:rPr>
          <w:rFonts w:hint="eastAsia" w:cs="宋体"/>
          <w:b/>
          <w:bCs/>
          <w:sz w:val="32"/>
          <w:szCs w:val="32"/>
          <w:lang w:eastAsia="zh-CN"/>
        </w:rPr>
        <w:t>淮北市校园足球联赛</w:t>
      </w:r>
      <w:r>
        <w:rPr>
          <w:rFonts w:hint="eastAsia" w:cs="宋体"/>
          <w:b/>
          <w:bCs/>
          <w:sz w:val="32"/>
          <w:szCs w:val="32"/>
        </w:rPr>
        <w:t>比赛时间、地点</w:t>
      </w:r>
    </w:p>
    <w:p>
      <w:pPr>
        <w:spacing w:line="360" w:lineRule="auto"/>
        <w:ind w:left="-630" w:leftChars="-300" w:right="-420" w:rightChars="-200"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（一）比赛时间：2019年4月13日至11月</w:t>
      </w:r>
    </w:p>
    <w:p>
      <w:pPr>
        <w:spacing w:line="360" w:lineRule="auto"/>
        <w:ind w:left="-630" w:leftChars="-300" w:right="-420" w:rightChars="-200"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（二）具体比赛时间、地点：另行通知。</w:t>
      </w:r>
    </w:p>
    <w:p>
      <w:pPr>
        <w:spacing w:line="360" w:lineRule="auto"/>
        <w:ind w:left="-630" w:leftChars="-300" w:right="-420" w:rightChars="-200" w:firstLine="630" w:firstLineChars="196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五、竞赛组别</w:t>
      </w:r>
    </w:p>
    <w:p>
      <w:pPr>
        <w:spacing w:line="360" w:lineRule="auto"/>
        <w:ind w:left="-630" w:leftChars="-300" w:right="-420" w:rightChars="-200"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（一）小学组：本校在校在籍学生。参赛报名领队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人（须校级领导），指导员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人，运动员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人。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参赛年龄为：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1、小学男子甲组：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7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日以后出生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2、小学男子乙组：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9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日</w:t>
      </w:r>
      <w:r>
        <w:rPr>
          <w:rFonts w:hint="eastAsia"/>
          <w:sz w:val="32"/>
          <w:szCs w:val="32"/>
        </w:rPr>
        <w:t>以后出生</w:t>
      </w:r>
    </w:p>
    <w:p>
      <w:pPr>
        <w:spacing w:line="360" w:lineRule="auto"/>
        <w:ind w:left="-630" w:leftChars="-300" w:right="-420" w:rightChars="-200"/>
        <w:rPr>
          <w:rFonts w:cs="宋体"/>
          <w:sz w:val="32"/>
          <w:szCs w:val="32"/>
        </w:rPr>
      </w:pPr>
      <w:r>
        <w:rPr>
          <w:rFonts w:hint="eastAsia"/>
          <w:sz w:val="32"/>
          <w:szCs w:val="32"/>
        </w:rPr>
        <w:t>3、小学女子组：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7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日以后出生</w:t>
      </w:r>
    </w:p>
    <w:p>
      <w:pPr>
        <w:numPr>
          <w:ilvl w:val="0"/>
          <w:numId w:val="1"/>
        </w:num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初中男子组：本校在校在籍学生。参赛报名限领队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人（须校级领导），指导员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人，运动员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人。参赛年龄为：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日</w:t>
      </w:r>
      <w:r>
        <w:rPr>
          <w:rFonts w:hint="eastAsia"/>
          <w:sz w:val="32"/>
          <w:szCs w:val="32"/>
        </w:rPr>
        <w:t>以后出生</w:t>
      </w:r>
    </w:p>
    <w:p>
      <w:pPr>
        <w:numPr>
          <w:ilvl w:val="0"/>
          <w:numId w:val="1"/>
        </w:num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高中男子组：本校在校在籍学生。参赛报名限领队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人（须校级领导），指导员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人，运动员</w:t>
      </w:r>
      <w:r>
        <w:rPr>
          <w:sz w:val="32"/>
          <w:szCs w:val="32"/>
        </w:rPr>
        <w:t>18</w:t>
      </w:r>
      <w:r>
        <w:rPr>
          <w:rFonts w:hint="eastAsia" w:cs="宋体"/>
          <w:sz w:val="32"/>
          <w:szCs w:val="32"/>
        </w:rPr>
        <w:t>人。参赛年龄为：</w:t>
      </w:r>
      <w:r>
        <w:rPr>
          <w:sz w:val="32"/>
          <w:szCs w:val="32"/>
        </w:rPr>
        <w:t>2000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日以后出生</w:t>
      </w:r>
    </w:p>
    <w:p>
      <w:pPr>
        <w:numPr>
          <w:ilvl w:val="0"/>
          <w:numId w:val="1"/>
        </w:num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每名参赛队员只能参加一个组别的比赛，各组别的资格，最终以学籍所在的小、初、高中学校为最终依据。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六、运动员参赛资格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（一）运动队由所在学校在校在籍学生组成。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（二）报名运动队必须准确填报下列内容：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1、《参赛报名表》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、《参赛人员照片信息采集表》。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、运动员的学籍表（加盖教育主管部门公章。</w:t>
      </w:r>
    </w:p>
    <w:p>
      <w:pPr>
        <w:spacing w:line="360" w:lineRule="auto"/>
        <w:ind w:left="-630" w:leftChars="-300" w:right="-420" w:rightChars="-200"/>
        <w:rPr>
          <w:rFonts w:hint="eastAsia" w:cs="宋体"/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 w:cs="宋体"/>
          <w:sz w:val="32"/>
          <w:szCs w:val="32"/>
        </w:rPr>
        <w:t>、运动员健康体检证明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5、参赛人员保险证明</w:t>
      </w:r>
    </w:p>
    <w:p>
      <w:pPr>
        <w:spacing w:line="360" w:lineRule="auto"/>
        <w:ind w:left="-630" w:leftChars="-300" w:right="-420" w:rightChars="-200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相关下载：加入淮北市足球校园</w:t>
      </w:r>
      <w:r>
        <w:rPr>
          <w:sz w:val="32"/>
          <w:szCs w:val="32"/>
        </w:rPr>
        <w:t>QQ</w:t>
      </w:r>
      <w:r>
        <w:rPr>
          <w:rFonts w:hint="eastAsia" w:cs="宋体"/>
          <w:sz w:val="32"/>
          <w:szCs w:val="32"/>
        </w:rPr>
        <w:t>群（</w:t>
      </w:r>
      <w:r>
        <w:rPr>
          <w:sz w:val="32"/>
          <w:szCs w:val="32"/>
        </w:rPr>
        <w:t>414366522</w:t>
      </w:r>
      <w:r>
        <w:rPr>
          <w:rFonts w:hint="eastAsia" w:cs="宋体"/>
          <w:sz w:val="32"/>
          <w:szCs w:val="32"/>
        </w:rPr>
        <w:t>），在群共享当中下载。联系人：陈扩敬，电话：</w:t>
      </w:r>
      <w:r>
        <w:rPr>
          <w:sz w:val="32"/>
          <w:szCs w:val="32"/>
        </w:rPr>
        <w:t>13905618927</w:t>
      </w:r>
    </w:p>
    <w:p>
      <w:pPr>
        <w:spacing w:line="360" w:lineRule="auto"/>
        <w:ind w:left="-630" w:leftChars="-300"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七、报名时间、方式及办法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（一）报名时间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rFonts w:hint="eastAsia" w:cs="宋体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小学组报名时间：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 w:cs="宋体"/>
          <w:sz w:val="32"/>
          <w:szCs w:val="32"/>
        </w:rPr>
        <w:t>日至</w:t>
      </w:r>
      <w:r>
        <w:rPr>
          <w:rFonts w:hint="eastAsia"/>
          <w:sz w:val="32"/>
          <w:szCs w:val="32"/>
        </w:rPr>
        <w:t>4月4</w:t>
      </w:r>
      <w:r>
        <w:rPr>
          <w:rFonts w:hint="eastAsia" w:cs="宋体"/>
          <w:sz w:val="32"/>
          <w:szCs w:val="32"/>
        </w:rPr>
        <w:t>日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rFonts w:hint="eastAsia" w:eastAsia="宋体" w:cs="宋体"/>
          <w:sz w:val="32"/>
          <w:szCs w:val="32"/>
          <w:lang w:eastAsia="zh-CN"/>
        </w:rPr>
      </w:pPr>
      <w:r>
        <w:rPr>
          <w:rFonts w:hint="eastAsia" w:cs="宋体"/>
          <w:sz w:val="32"/>
          <w:szCs w:val="32"/>
          <w:lang w:eastAsia="zh-CN"/>
        </w:rPr>
        <w:t>初中组、高中组报名时间另行通知。</w:t>
      </w:r>
    </w:p>
    <w:p>
      <w:pPr>
        <w:pStyle w:val="9"/>
        <w:numPr>
          <w:ilvl w:val="0"/>
          <w:numId w:val="2"/>
        </w:numPr>
        <w:spacing w:line="360" w:lineRule="auto"/>
        <w:ind w:left="-630" w:leftChars="-300" w:right="-420" w:rightChars="-200" w:firstLine="0" w:firstLineChars="0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报名方式</w:t>
      </w:r>
    </w:p>
    <w:p>
      <w:pPr>
        <w:pStyle w:val="9"/>
        <w:numPr>
          <w:ilvl w:val="0"/>
          <w:numId w:val="0"/>
        </w:numPr>
        <w:spacing w:line="360" w:lineRule="auto"/>
        <w:ind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  <w:lang w:eastAsia="zh-CN"/>
        </w:rPr>
        <w:t>比</w:t>
      </w:r>
      <w:r>
        <w:rPr>
          <w:rFonts w:hint="eastAsia" w:cs="宋体"/>
          <w:sz w:val="32"/>
          <w:szCs w:val="32"/>
        </w:rPr>
        <w:t>赛电子档材料报陈扩敬收，电话：</w:t>
      </w:r>
      <w:r>
        <w:rPr>
          <w:sz w:val="32"/>
          <w:szCs w:val="32"/>
        </w:rPr>
        <w:t>13905618927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QQ</w:t>
      </w:r>
      <w:r>
        <w:rPr>
          <w:rFonts w:hint="eastAsia" w:cs="宋体"/>
          <w:sz w:val="32"/>
          <w:szCs w:val="32"/>
        </w:rPr>
        <w:t>号</w:t>
      </w:r>
      <w:r>
        <w:rPr>
          <w:sz w:val="32"/>
          <w:szCs w:val="32"/>
        </w:rPr>
        <w:t>: 48500955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（三）报名办法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、报名表上必须填写运动员号码，报名运动员的球衣号码在本年度参赛过程中不得更改，运动员的球衣号码不得出现</w:t>
      </w:r>
      <w:r>
        <w:rPr>
          <w:sz w:val="32"/>
          <w:szCs w:val="32"/>
        </w:rPr>
        <w:t>0</w:t>
      </w:r>
      <w:r>
        <w:rPr>
          <w:rFonts w:hint="eastAsia" w:cs="宋体"/>
          <w:sz w:val="32"/>
          <w:szCs w:val="32"/>
        </w:rPr>
        <w:t>号。</w:t>
      </w:r>
    </w:p>
    <w:p>
      <w:pPr>
        <w:pStyle w:val="9"/>
        <w:numPr>
          <w:ilvl w:val="0"/>
          <w:numId w:val="3"/>
        </w:numPr>
        <w:spacing w:line="360" w:lineRule="auto"/>
        <w:ind w:left="-630" w:leftChars="-300" w:right="-420" w:rightChars="-20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报名运动员在本学期内不得代表其它学校的球队参加本次比赛。</w:t>
      </w:r>
    </w:p>
    <w:p>
      <w:pPr>
        <w:pStyle w:val="9"/>
        <w:numPr>
          <w:ilvl w:val="0"/>
          <w:numId w:val="3"/>
        </w:numPr>
        <w:spacing w:line="360" w:lineRule="auto"/>
        <w:ind w:left="-630" w:leftChars="-300" w:right="-420" w:rightChars="-200" w:firstLineChars="0"/>
        <w:rPr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一旦报名工作完成，球员号码不得变更。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4、参赛球员凭身份证（社保卡）参赛，当值裁判组有权要求出示合法证件核对；</w:t>
      </w:r>
    </w:p>
    <w:p>
      <w:pPr>
        <w:spacing w:line="360" w:lineRule="auto"/>
        <w:ind w:left="-630" w:leftChars="-300"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八、竞赛方法及相关规定</w:t>
      </w:r>
    </w:p>
    <w:p>
      <w:pPr>
        <w:spacing w:line="360" w:lineRule="auto"/>
        <w:ind w:left="-630" w:leftChars="-300" w:right="-420" w:rightChars="-200"/>
        <w:rPr>
          <w:rFonts w:ascii="仿宋_GB2312" w:eastAsia="仿宋_GB2312"/>
          <w:sz w:val="32"/>
          <w:szCs w:val="32"/>
        </w:rPr>
      </w:pPr>
      <w:r>
        <w:rPr>
          <w:rFonts w:hint="eastAsia" w:cs="宋体"/>
          <w:sz w:val="32"/>
          <w:szCs w:val="32"/>
        </w:rPr>
        <w:t>（一）采用国际足联审定的最新《足球竞赛规则》和执行中国足球协会相关规定。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（二）采用赛会制赛制，竞赛对阵表，球队排在前为主场（浅色服装），球队排在后为客场（深色服装）。服装要印有“淮北市青少年校园足球活动</w:t>
      </w:r>
      <w:r>
        <w:rPr>
          <w:sz w:val="32"/>
          <w:szCs w:val="32"/>
        </w:rPr>
        <w:t>logo</w:t>
      </w:r>
      <w:r>
        <w:rPr>
          <w:rFonts w:hint="eastAsia" w:cs="宋体"/>
          <w:sz w:val="32"/>
          <w:szCs w:val="32"/>
        </w:rPr>
        <w:t>（标识）”和学校名称以及号码。校园足球活动</w:t>
      </w:r>
      <w:r>
        <w:rPr>
          <w:sz w:val="32"/>
          <w:szCs w:val="32"/>
        </w:rPr>
        <w:t>logo</w:t>
      </w:r>
      <w:r>
        <w:rPr>
          <w:rFonts w:hint="eastAsia" w:cs="宋体"/>
          <w:sz w:val="32"/>
          <w:szCs w:val="32"/>
        </w:rPr>
        <w:t>请各代表队在群共享中下载。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（三）小学组比赛采取</w:t>
      </w:r>
      <w:r>
        <w:rPr>
          <w:sz w:val="32"/>
          <w:szCs w:val="32"/>
        </w:rPr>
        <w:t>8</w:t>
      </w:r>
      <w:r>
        <w:rPr>
          <w:rFonts w:hint="eastAsia" w:cs="宋体"/>
          <w:sz w:val="32"/>
          <w:szCs w:val="32"/>
        </w:rPr>
        <w:t>人制，使用</w:t>
      </w:r>
      <w:r>
        <w:rPr>
          <w:sz w:val="32"/>
          <w:szCs w:val="32"/>
        </w:rPr>
        <w:t>4</w:t>
      </w:r>
      <w:r>
        <w:rPr>
          <w:rFonts w:hint="eastAsia" w:cs="宋体"/>
          <w:sz w:val="32"/>
          <w:szCs w:val="32"/>
        </w:rPr>
        <w:t>号球，每场比赛时间</w:t>
      </w:r>
      <w:r>
        <w:rPr>
          <w:sz w:val="32"/>
          <w:szCs w:val="32"/>
        </w:rPr>
        <w:t>50</w:t>
      </w:r>
      <w:r>
        <w:rPr>
          <w:rFonts w:hint="eastAsia" w:cs="宋体"/>
          <w:sz w:val="32"/>
          <w:szCs w:val="32"/>
        </w:rPr>
        <w:t>分钟，分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节进行，每节之间休息不超过</w:t>
      </w:r>
      <w:r>
        <w:rPr>
          <w:sz w:val="32"/>
          <w:szCs w:val="32"/>
        </w:rPr>
        <w:t>10</w:t>
      </w:r>
      <w:r>
        <w:rPr>
          <w:rFonts w:hint="eastAsia" w:cs="宋体"/>
          <w:sz w:val="32"/>
          <w:szCs w:val="32"/>
        </w:rPr>
        <w:t>分钟，第一节</w:t>
      </w:r>
      <w:r>
        <w:rPr>
          <w:sz w:val="32"/>
          <w:szCs w:val="32"/>
        </w:rPr>
        <w:t>25</w:t>
      </w:r>
      <w:r>
        <w:rPr>
          <w:rFonts w:hint="eastAsia" w:cs="宋体"/>
          <w:sz w:val="32"/>
          <w:szCs w:val="32"/>
        </w:rPr>
        <w:t>分钟，第二节</w:t>
      </w:r>
      <w:r>
        <w:rPr>
          <w:sz w:val="32"/>
          <w:szCs w:val="32"/>
        </w:rPr>
        <w:t>25</w:t>
      </w:r>
      <w:r>
        <w:rPr>
          <w:rFonts w:hint="eastAsia" w:cs="宋体"/>
          <w:sz w:val="32"/>
          <w:szCs w:val="32"/>
        </w:rPr>
        <w:t>分钟，每场限替换队员</w:t>
      </w:r>
      <w:r>
        <w:rPr>
          <w:sz w:val="32"/>
          <w:szCs w:val="32"/>
        </w:rPr>
        <w:t>7</w:t>
      </w:r>
      <w:r>
        <w:rPr>
          <w:rFonts w:hint="eastAsia" w:cs="宋体"/>
          <w:sz w:val="32"/>
          <w:szCs w:val="32"/>
        </w:rPr>
        <w:t>人（3次换人机会）队员一经替出，不得在该场比赛中重新上场。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（四）初中组采取</w:t>
      </w:r>
      <w:r>
        <w:rPr>
          <w:sz w:val="32"/>
          <w:szCs w:val="32"/>
        </w:rPr>
        <w:t>11</w:t>
      </w:r>
      <w:r>
        <w:rPr>
          <w:rFonts w:hint="eastAsia" w:cs="宋体"/>
          <w:sz w:val="32"/>
          <w:szCs w:val="32"/>
        </w:rPr>
        <w:t>人制，使用</w:t>
      </w:r>
      <w:r>
        <w:rPr>
          <w:sz w:val="32"/>
          <w:szCs w:val="32"/>
        </w:rPr>
        <w:t>5</w:t>
      </w:r>
      <w:r>
        <w:rPr>
          <w:rFonts w:hint="eastAsia" w:cs="宋体"/>
          <w:sz w:val="32"/>
          <w:szCs w:val="32"/>
        </w:rPr>
        <w:t>号球，每场比赛时间</w:t>
      </w:r>
      <w:r>
        <w:rPr>
          <w:sz w:val="32"/>
          <w:szCs w:val="32"/>
        </w:rPr>
        <w:t>60</w:t>
      </w:r>
      <w:r>
        <w:rPr>
          <w:rFonts w:hint="eastAsia" w:cs="宋体"/>
          <w:sz w:val="32"/>
          <w:szCs w:val="32"/>
        </w:rPr>
        <w:t>分钟，分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节进行，每节之间休息不超过</w:t>
      </w:r>
      <w:r>
        <w:rPr>
          <w:sz w:val="32"/>
          <w:szCs w:val="32"/>
        </w:rPr>
        <w:t>10</w:t>
      </w:r>
      <w:r>
        <w:rPr>
          <w:rFonts w:hint="eastAsia" w:cs="宋体"/>
          <w:sz w:val="32"/>
          <w:szCs w:val="32"/>
        </w:rPr>
        <w:t>分钟，每场限替换队员</w:t>
      </w:r>
      <w:r>
        <w:rPr>
          <w:sz w:val="32"/>
          <w:szCs w:val="32"/>
        </w:rPr>
        <w:t>7</w:t>
      </w:r>
      <w:r>
        <w:rPr>
          <w:rFonts w:hint="eastAsia" w:cs="宋体"/>
          <w:sz w:val="32"/>
          <w:szCs w:val="32"/>
        </w:rPr>
        <w:t>人（3次换人机会），队员一经替出，不得在该场比赛中重新上场。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（五）高中组采取</w:t>
      </w:r>
      <w:r>
        <w:rPr>
          <w:sz w:val="32"/>
          <w:szCs w:val="32"/>
        </w:rPr>
        <w:t>11</w:t>
      </w:r>
      <w:r>
        <w:rPr>
          <w:rFonts w:hint="eastAsia" w:cs="宋体"/>
          <w:sz w:val="32"/>
          <w:szCs w:val="32"/>
        </w:rPr>
        <w:t>人制，使用</w:t>
      </w:r>
      <w:r>
        <w:rPr>
          <w:sz w:val="32"/>
          <w:szCs w:val="32"/>
        </w:rPr>
        <w:t>5</w:t>
      </w:r>
      <w:r>
        <w:rPr>
          <w:rFonts w:hint="eastAsia" w:cs="宋体"/>
          <w:sz w:val="32"/>
          <w:szCs w:val="32"/>
        </w:rPr>
        <w:t>号球，每场比赛时间</w:t>
      </w:r>
      <w:r>
        <w:rPr>
          <w:sz w:val="32"/>
          <w:szCs w:val="32"/>
        </w:rPr>
        <w:t>80</w:t>
      </w:r>
      <w:r>
        <w:rPr>
          <w:rFonts w:hint="eastAsia" w:cs="宋体"/>
          <w:sz w:val="32"/>
          <w:szCs w:val="32"/>
        </w:rPr>
        <w:t>分钟，分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节进行，每节之间休息不超过</w:t>
      </w:r>
      <w:r>
        <w:rPr>
          <w:sz w:val="32"/>
          <w:szCs w:val="32"/>
        </w:rPr>
        <w:t>10</w:t>
      </w:r>
      <w:r>
        <w:rPr>
          <w:rFonts w:hint="eastAsia" w:cs="宋体"/>
          <w:sz w:val="32"/>
          <w:szCs w:val="32"/>
        </w:rPr>
        <w:t>分钟，第一节</w:t>
      </w:r>
      <w:r>
        <w:rPr>
          <w:sz w:val="32"/>
          <w:szCs w:val="32"/>
        </w:rPr>
        <w:t>40</w:t>
      </w:r>
      <w:r>
        <w:rPr>
          <w:rFonts w:hint="eastAsia" w:cs="宋体"/>
          <w:sz w:val="32"/>
          <w:szCs w:val="32"/>
        </w:rPr>
        <w:t>分钟，第二节</w:t>
      </w:r>
      <w:r>
        <w:rPr>
          <w:sz w:val="32"/>
          <w:szCs w:val="32"/>
        </w:rPr>
        <w:t>40</w:t>
      </w:r>
      <w:r>
        <w:rPr>
          <w:rFonts w:hint="eastAsia" w:cs="宋体"/>
          <w:sz w:val="32"/>
          <w:szCs w:val="32"/>
        </w:rPr>
        <w:t>分钟。每场限替换队员</w:t>
      </w:r>
      <w:r>
        <w:rPr>
          <w:sz w:val="32"/>
          <w:szCs w:val="32"/>
        </w:rPr>
        <w:t>7</w:t>
      </w:r>
      <w:r>
        <w:rPr>
          <w:rFonts w:hint="eastAsia" w:cs="宋体"/>
          <w:sz w:val="32"/>
          <w:szCs w:val="32"/>
        </w:rPr>
        <w:t>人（3次换人机会），队员一经替出，不得在该场比赛中重新上场。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（六）参赛运动员一律穿</w:t>
      </w:r>
      <w:r>
        <w:rPr>
          <w:rFonts w:hint="eastAsia" w:cs="宋体"/>
          <w:b/>
          <w:bCs/>
          <w:sz w:val="32"/>
          <w:szCs w:val="32"/>
        </w:rPr>
        <w:t>皮面胶钉鞋</w:t>
      </w:r>
      <w:r>
        <w:rPr>
          <w:rFonts w:hint="eastAsia" w:cs="宋体"/>
          <w:sz w:val="32"/>
          <w:szCs w:val="32"/>
        </w:rPr>
        <w:t>，上场比赛时不准佩戴任何饰物。</w:t>
      </w:r>
    </w:p>
    <w:p>
      <w:pPr>
        <w:pStyle w:val="9"/>
        <w:spacing w:line="360" w:lineRule="auto"/>
        <w:ind w:left="-630" w:leftChars="-300" w:right="-420" w:rightChars="-200" w:firstLine="0" w:firstLineChars="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（七）联赛中，运动员被裁判员出示黄牌累计二次，将处罚停赛一场。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、在一场比赛中，因连续两张黄牌而被出示红牌的，该黄牌不做累计。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、在一场比赛中，被出示一张黄牌后又被出示红牌的，该黄牌仍作累计。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、在一场比赛中，运动员被裁判员出示红牌的，将处罚停赛一场。</w:t>
      </w:r>
    </w:p>
    <w:p>
      <w:pPr>
        <w:spacing w:line="360" w:lineRule="auto"/>
        <w:ind w:left="-630" w:leftChars="-300" w:right="-420" w:rightChars="-200"/>
        <w:rPr>
          <w:b/>
          <w:sz w:val="32"/>
          <w:szCs w:val="32"/>
        </w:rPr>
      </w:pPr>
      <w:r>
        <w:rPr>
          <w:rFonts w:hint="eastAsia" w:cs="宋体"/>
          <w:sz w:val="32"/>
          <w:szCs w:val="32"/>
        </w:rPr>
        <w:t>（八）所有参赛队员应准备颜色不同的两套比赛服，认真填写报名单内；比赛、替补队员的姓名、号码。守门员的服装颜色要与场上队员服装颜色有明显区别，佩戴队长袖标，比赛服装、袜套必须整齐一致，所有上场队员需佩戴护腿板。如发现参赛队比赛服装、袜套不整齐参赛队员号码与秩序册报名号码不符合，不出示</w:t>
      </w:r>
      <w:r>
        <w:rPr>
          <w:rFonts w:hint="eastAsia" w:cs="宋体"/>
          <w:b/>
          <w:bCs/>
          <w:sz w:val="32"/>
          <w:szCs w:val="32"/>
          <w:u w:val="single"/>
        </w:rPr>
        <w:t>二代身份证（社保卡）</w:t>
      </w:r>
      <w:r>
        <w:rPr>
          <w:rFonts w:hint="eastAsia" w:cs="宋体"/>
          <w:sz w:val="32"/>
          <w:szCs w:val="32"/>
        </w:rPr>
        <w:t>的运动员一律不准上场比赛。</w:t>
      </w:r>
      <w:r>
        <w:rPr>
          <w:rFonts w:hint="eastAsia" w:cs="宋体"/>
          <w:b/>
          <w:sz w:val="32"/>
          <w:szCs w:val="32"/>
        </w:rPr>
        <w:t>（社保卡没有照片的运动员请及时办理身份证）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、比赛服装、袜套不整齐，所有上场队员未完全佩戴护腿板的，从该队总成绩中扣除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分。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、错穿主、客队比赛服装颜色的，从该队总成绩中扣除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分。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（九）上述情况如影响联赛正常进行的定点学校足球队，市校足办将视情节轻重给予校长、指导员：通报批评、取消指导员带队资格、取消定点资格的处罚。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（十）替补席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、裁判席面向场地方向，其左侧替补席为主队座位。</w:t>
      </w:r>
    </w:p>
    <w:p>
      <w:pPr>
        <w:spacing w:line="360" w:lineRule="auto"/>
        <w:ind w:left="-630" w:leftChars="-300" w:right="-420" w:rightChars="-200"/>
        <w:rPr>
          <w:rFonts w:cs="宋体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、替补席除本场比赛报名单上人员一律不得进入。</w:t>
      </w:r>
    </w:p>
    <w:p>
      <w:pPr>
        <w:spacing w:line="360" w:lineRule="auto"/>
        <w:ind w:left="-630" w:leftChars="-300" w:right="-420" w:rightChars="-200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3、替补队员必须身着队卡。</w:t>
      </w:r>
    </w:p>
    <w:p>
      <w:pPr>
        <w:spacing w:line="360" w:lineRule="auto"/>
        <w:ind w:left="-630" w:leftChars="-300"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九、决定名次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（一）每队胜一场得</w:t>
      </w: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分，负一场得</w:t>
      </w:r>
      <w:r>
        <w:rPr>
          <w:sz w:val="32"/>
          <w:szCs w:val="32"/>
        </w:rPr>
        <w:t>0</w:t>
      </w:r>
      <w:r>
        <w:rPr>
          <w:rFonts w:hint="eastAsia" w:cs="宋体"/>
          <w:sz w:val="32"/>
          <w:szCs w:val="32"/>
        </w:rPr>
        <w:t>分，如遇平局直接点球决出胜负，积分多者名次列前。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（二）一方球队比赛弃权，另一方球队以</w:t>
      </w:r>
      <w:r>
        <w:rPr>
          <w:sz w:val="32"/>
          <w:szCs w:val="32"/>
        </w:rPr>
        <w:t>3:0</w:t>
      </w:r>
      <w:r>
        <w:rPr>
          <w:rFonts w:hint="eastAsia" w:cs="宋体"/>
          <w:sz w:val="32"/>
          <w:szCs w:val="32"/>
        </w:rPr>
        <w:t>获胜，双方球队比赛弃权，双方球队本场比赛均无成绩，双方各计</w:t>
      </w:r>
      <w:r>
        <w:rPr>
          <w:sz w:val="32"/>
          <w:szCs w:val="32"/>
        </w:rPr>
        <w:t>0</w:t>
      </w:r>
      <w:r>
        <w:rPr>
          <w:rFonts w:hint="eastAsia" w:cs="宋体"/>
          <w:sz w:val="32"/>
          <w:szCs w:val="32"/>
        </w:rPr>
        <w:t>分，如果出现一方球队罢赛，另一方球队以</w:t>
      </w:r>
      <w:r>
        <w:rPr>
          <w:sz w:val="32"/>
          <w:szCs w:val="32"/>
        </w:rPr>
        <w:t>3:0</w:t>
      </w:r>
      <w:r>
        <w:rPr>
          <w:rFonts w:hint="eastAsia" w:cs="宋体"/>
          <w:sz w:val="32"/>
          <w:szCs w:val="32"/>
        </w:rPr>
        <w:t>获胜，如果实际比分差距大于或等于</w:t>
      </w: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球，以实际比分为准。</w:t>
      </w:r>
    </w:p>
    <w:p>
      <w:pPr>
        <w:spacing w:line="360" w:lineRule="auto"/>
        <w:ind w:left="-630" w:leftChars="-300"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十、处罚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（一）参照《全国青少年校园足球联赛纪律规定》执行。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（二）迟到</w:t>
      </w:r>
      <w:r>
        <w:rPr>
          <w:sz w:val="32"/>
          <w:szCs w:val="32"/>
        </w:rPr>
        <w:t>15</w:t>
      </w:r>
      <w:r>
        <w:rPr>
          <w:rFonts w:hint="eastAsia" w:cs="宋体"/>
          <w:sz w:val="32"/>
          <w:szCs w:val="32"/>
        </w:rPr>
        <w:t>分钟未能参赛的球队按弃权处罚。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（三）运动队在报名及比赛过程中，经确认有弄虚作假，冒名顶替的行为，一经查实，将按比赛弃权处罚，并停止其学校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年以上的注册及参赛资格。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（四）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名运动员在本学期只能代表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支运动队参加青少年校园足球联赛，凡违反此规定的定点学校及运动员将被立即取消全年比赛资格，所违规运动队相关参赛成绩按</w:t>
      </w:r>
      <w:r>
        <w:rPr>
          <w:sz w:val="32"/>
          <w:szCs w:val="32"/>
        </w:rPr>
        <w:t>0:3</w:t>
      </w:r>
      <w:r>
        <w:rPr>
          <w:rFonts w:hint="eastAsia" w:cs="宋体"/>
          <w:sz w:val="32"/>
          <w:szCs w:val="32"/>
        </w:rPr>
        <w:t>判负。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（五）凡被取消注册资格的定点学校、运动员，由淮北市青少年校园足球领导小组整理材料报送全省校园办备案。</w:t>
      </w:r>
    </w:p>
    <w:p>
      <w:pPr>
        <w:spacing w:line="360" w:lineRule="auto"/>
        <w:ind w:left="-630" w:leftChars="-300" w:right="-420" w:rightChars="-200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（六）凡在联赛期间无故弃权校园足球联赛，将视情节给予处罚。</w:t>
      </w:r>
    </w:p>
    <w:p>
      <w:pPr>
        <w:spacing w:line="360" w:lineRule="auto"/>
        <w:ind w:left="-630" w:leftChars="-300"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十一、比赛监督、裁判长、裁判员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比赛监督、裁判长、裁判员由淮北市青少年校园足球领导小组统一选派。</w:t>
      </w:r>
    </w:p>
    <w:p>
      <w:pPr>
        <w:spacing w:line="360" w:lineRule="auto"/>
        <w:ind w:left="-630" w:leftChars="-300" w:right="-420" w:rightChars="-20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十二、奖励办法</w:t>
      </w:r>
    </w:p>
    <w:p>
      <w:pPr>
        <w:spacing w:line="360" w:lineRule="auto"/>
        <w:ind w:left="-630" w:leftChars="-300" w:right="-420" w:rightChars="-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根据校园足球联赛奖项设置另行通知。</w:t>
      </w:r>
    </w:p>
    <w:p>
      <w:pPr>
        <w:numPr>
          <w:ilvl w:val="0"/>
          <w:numId w:val="4"/>
        </w:numPr>
        <w:spacing w:line="360" w:lineRule="auto"/>
        <w:ind w:left="-630" w:leftChars="-300" w:right="-420" w:rightChars="-200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本规程解释、修改、补充权属淮北市青少校园足球领导小组，未尽事宜，另行通知。</w:t>
      </w:r>
    </w:p>
    <w:p>
      <w:pPr>
        <w:numPr>
          <w:numId w:val="0"/>
        </w:numPr>
        <w:spacing w:line="360" w:lineRule="auto"/>
        <w:ind w:right="-420" w:rightChars="-200"/>
        <w:rPr>
          <w:rFonts w:hint="eastAsia" w:cs="宋体"/>
          <w:b/>
          <w:bCs/>
          <w:sz w:val="32"/>
          <w:szCs w:val="32"/>
        </w:rPr>
      </w:pPr>
    </w:p>
    <w:p>
      <w:pPr>
        <w:numPr>
          <w:numId w:val="0"/>
        </w:numPr>
        <w:spacing w:line="360" w:lineRule="auto"/>
        <w:ind w:right="-420" w:rightChars="-200"/>
        <w:rPr>
          <w:rFonts w:hint="eastAsia" w:cs="宋体"/>
          <w:b/>
          <w:bCs/>
          <w:sz w:val="32"/>
          <w:szCs w:val="32"/>
        </w:rPr>
      </w:pPr>
    </w:p>
    <w:p>
      <w:pPr>
        <w:numPr>
          <w:numId w:val="0"/>
        </w:numPr>
        <w:spacing w:line="360" w:lineRule="auto"/>
        <w:ind w:right="-420" w:rightChars="-200"/>
        <w:rPr>
          <w:rFonts w:hint="eastAsia" w:cs="宋体"/>
          <w:b/>
          <w:bCs/>
          <w:sz w:val="32"/>
          <w:szCs w:val="32"/>
        </w:rPr>
      </w:pPr>
    </w:p>
    <w:p>
      <w:pPr>
        <w:numPr>
          <w:numId w:val="0"/>
        </w:numPr>
        <w:spacing w:line="360" w:lineRule="auto"/>
        <w:ind w:right="-420" w:rightChars="-200"/>
        <w:rPr>
          <w:rFonts w:hint="eastAsia" w:cs="宋体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40"/>
          <w:szCs w:val="28"/>
        </w:rPr>
      </w:pPr>
      <w:r>
        <w:rPr>
          <w:rFonts w:hint="eastAsia" w:ascii="仿宋_GB2312" w:hAnsi="宋体" w:eastAsia="仿宋_GB2312"/>
          <w:b/>
          <w:bCs/>
          <w:sz w:val="40"/>
          <w:szCs w:val="28"/>
        </w:rPr>
        <w:t>2019年淮北市校园足球联赛报名表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组  别：        队    名：      领  队：        联系电话：</w:t>
      </w:r>
    </w:p>
    <w:tbl>
      <w:tblPr>
        <w:tblStyle w:val="5"/>
        <w:tblW w:w="8751" w:type="dxa"/>
        <w:jc w:val="center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810"/>
        <w:gridCol w:w="972"/>
        <w:gridCol w:w="972"/>
        <w:gridCol w:w="809"/>
        <w:gridCol w:w="8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49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指导员：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工作人员：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队  医： </w:t>
            </w: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套数</w:t>
            </w:r>
          </w:p>
        </w:tc>
        <w:tc>
          <w:tcPr>
            <w:tcW w:w="97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颜色</w:t>
            </w:r>
          </w:p>
        </w:tc>
        <w:tc>
          <w:tcPr>
            <w:tcW w:w="80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上衣</w:t>
            </w:r>
          </w:p>
        </w:tc>
        <w:tc>
          <w:tcPr>
            <w:tcW w:w="80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短裤</w:t>
            </w: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球袜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3495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7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主颜色</w:t>
            </w: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349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72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副颜色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</w:rPr>
      </w:pPr>
    </w:p>
    <w:tbl>
      <w:tblPr>
        <w:tblStyle w:val="5"/>
        <w:tblW w:w="8801" w:type="dxa"/>
        <w:jc w:val="center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41"/>
        <w:gridCol w:w="786"/>
        <w:gridCol w:w="777"/>
        <w:gridCol w:w="1290"/>
        <w:gridCol w:w="883"/>
        <w:gridCol w:w="928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eastAsia" w:ascii="Trebuchet MS" w:hAnsi="Trebuchet MS" w:eastAsia="仿宋_GB2312"/>
                <w:sz w:val="24"/>
              </w:rPr>
            </w:pPr>
            <w:r>
              <w:rPr>
                <w:rFonts w:hint="eastAsia" w:ascii="Trebuchet MS" w:hAnsi="Trebuchet MS" w:eastAsia="仿宋_GB2312"/>
                <w:sz w:val="24"/>
              </w:rPr>
              <w:t xml:space="preserve">  </w:t>
            </w:r>
          </w:p>
          <w:p>
            <w:pPr>
              <w:rPr>
                <w:rFonts w:hint="eastAsia" w:ascii="Trebuchet MS" w:hAnsi="Trebuchet MS" w:eastAsia="仿宋_GB2312"/>
                <w:sz w:val="24"/>
              </w:rPr>
            </w:pPr>
          </w:p>
          <w:p>
            <w:pPr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08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09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Trebuchet MS" w:hAnsi="Trebuchet MS" w:eastAsia="仿宋_GB2312"/>
                <w:sz w:val="24"/>
              </w:rPr>
            </w:pPr>
            <w:r>
              <w:rPr>
                <w:rFonts w:hint="eastAsia" w:ascii="Trebuchet MS" w:hAnsi="Trebuchet MS" w:eastAsia="仿宋_GB2312"/>
                <w:sz w:val="24"/>
              </w:rPr>
              <w:t xml:space="preserve">   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Trebuchet MS" w:hAnsi="Trebuchet MS" w:eastAsia="仿宋_GB2312"/>
                <w:sz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Trebuchet MS" w:hAnsi="Trebuchet MS" w:eastAsia="仿宋_GB2312"/>
                <w:sz w:val="24"/>
              </w:rPr>
            </w:pPr>
          </w:p>
        </w:tc>
      </w:tr>
    </w:tbl>
    <w:p/>
    <w:p>
      <w:pPr>
        <w:numPr>
          <w:numId w:val="0"/>
        </w:numPr>
        <w:spacing w:line="360" w:lineRule="auto"/>
        <w:ind w:right="-420" w:rightChars="-200"/>
        <w:rPr>
          <w:rFonts w:hint="eastAsia" w:cs="宋体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b/>
          <w:sz w:val="36"/>
          <w:szCs w:val="36"/>
        </w:rPr>
        <w:t>019</w:t>
      </w:r>
      <w:r>
        <w:rPr>
          <w:rFonts w:hint="eastAsia"/>
          <w:b/>
          <w:sz w:val="36"/>
          <w:szCs w:val="36"/>
        </w:rPr>
        <w:t>年淮北市校园足球联赛电子信息表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组  别：        队    名：      领  队：        联系电话：</w:t>
      </w:r>
    </w:p>
    <w:tbl>
      <w:tblPr>
        <w:tblStyle w:val="6"/>
        <w:tblW w:w="882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照片</w:t>
            </w:r>
          </w:p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  <w:tc>
          <w:tcPr>
            <w:tcW w:w="220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身份证：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  <w:tc>
          <w:tcPr>
            <w:tcW w:w="2206" w:type="dxa"/>
          </w:tcPr>
          <w:p>
            <w:r>
              <w:rPr>
                <w:rFonts w:hint="eastAsia"/>
              </w:rPr>
              <w:t>上场号码：</w:t>
            </w:r>
          </w:p>
        </w:tc>
      </w:tr>
    </w:tbl>
    <w:p/>
    <w:p>
      <w:pPr>
        <w:spacing w:line="360" w:lineRule="auto"/>
        <w:ind w:left="-420" w:leftChars="-200" w:right="-420" w:rightChars="-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264A0B"/>
    <w:multiLevelType w:val="singleLevel"/>
    <w:tmpl w:val="F6264A0B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EC8195"/>
    <w:multiLevelType w:val="singleLevel"/>
    <w:tmpl w:val="0FEC819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DEC34F9"/>
    <w:multiLevelType w:val="multilevel"/>
    <w:tmpl w:val="3DEC34F9"/>
    <w:lvl w:ilvl="0" w:tentative="0">
      <w:start w:val="2"/>
      <w:numFmt w:val="decimal"/>
      <w:lvlText w:val="%1、"/>
      <w:lvlJc w:val="left"/>
      <w:pPr>
        <w:ind w:left="-1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15" w:hanging="420"/>
      </w:pPr>
    </w:lvl>
    <w:lvl w:ilvl="2" w:tentative="0">
      <w:start w:val="1"/>
      <w:numFmt w:val="lowerRoman"/>
      <w:lvlText w:val="%3."/>
      <w:lvlJc w:val="right"/>
      <w:pPr>
        <w:ind w:left="735" w:hanging="420"/>
      </w:pPr>
    </w:lvl>
    <w:lvl w:ilvl="3" w:tentative="0">
      <w:start w:val="1"/>
      <w:numFmt w:val="decimal"/>
      <w:lvlText w:val="%4."/>
      <w:lvlJc w:val="left"/>
      <w:pPr>
        <w:ind w:left="1155" w:hanging="420"/>
      </w:pPr>
    </w:lvl>
    <w:lvl w:ilvl="4" w:tentative="0">
      <w:start w:val="1"/>
      <w:numFmt w:val="lowerLetter"/>
      <w:lvlText w:val="%5)"/>
      <w:lvlJc w:val="left"/>
      <w:pPr>
        <w:ind w:left="1575" w:hanging="420"/>
      </w:pPr>
    </w:lvl>
    <w:lvl w:ilvl="5" w:tentative="0">
      <w:start w:val="1"/>
      <w:numFmt w:val="lowerRoman"/>
      <w:lvlText w:val="%6."/>
      <w:lvlJc w:val="right"/>
      <w:pPr>
        <w:ind w:left="1995" w:hanging="420"/>
      </w:pPr>
    </w:lvl>
    <w:lvl w:ilvl="6" w:tentative="0">
      <w:start w:val="1"/>
      <w:numFmt w:val="decimal"/>
      <w:lvlText w:val="%7."/>
      <w:lvlJc w:val="left"/>
      <w:pPr>
        <w:ind w:left="2415" w:hanging="420"/>
      </w:pPr>
    </w:lvl>
    <w:lvl w:ilvl="7" w:tentative="0">
      <w:start w:val="1"/>
      <w:numFmt w:val="lowerLetter"/>
      <w:lvlText w:val="%8)"/>
      <w:lvlJc w:val="left"/>
      <w:pPr>
        <w:ind w:left="2835" w:hanging="420"/>
      </w:pPr>
    </w:lvl>
    <w:lvl w:ilvl="8" w:tentative="0">
      <w:start w:val="1"/>
      <w:numFmt w:val="lowerRoman"/>
      <w:lvlText w:val="%9."/>
      <w:lvlJc w:val="right"/>
      <w:pPr>
        <w:ind w:left="3255" w:hanging="420"/>
      </w:pPr>
    </w:lvl>
  </w:abstractNum>
  <w:abstractNum w:abstractNumId="3">
    <w:nsid w:val="58CBE387"/>
    <w:multiLevelType w:val="singleLevel"/>
    <w:tmpl w:val="58CBE387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10D"/>
    <w:rsid w:val="000E1111"/>
    <w:rsid w:val="001260CF"/>
    <w:rsid w:val="0019450F"/>
    <w:rsid w:val="00380A2A"/>
    <w:rsid w:val="00384AE7"/>
    <w:rsid w:val="003E39C4"/>
    <w:rsid w:val="005629D1"/>
    <w:rsid w:val="00573469"/>
    <w:rsid w:val="0063648C"/>
    <w:rsid w:val="007D031C"/>
    <w:rsid w:val="00851CE1"/>
    <w:rsid w:val="009D781C"/>
    <w:rsid w:val="00AA4F37"/>
    <w:rsid w:val="00AF17FE"/>
    <w:rsid w:val="00B86B52"/>
    <w:rsid w:val="00C44394"/>
    <w:rsid w:val="00C51E2A"/>
    <w:rsid w:val="00C6710D"/>
    <w:rsid w:val="00D332CE"/>
    <w:rsid w:val="00E42314"/>
    <w:rsid w:val="00F71E32"/>
    <w:rsid w:val="13B70315"/>
    <w:rsid w:val="2B1D0E05"/>
    <w:rsid w:val="45C333F7"/>
    <w:rsid w:val="7C5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384</Words>
  <Characters>2195</Characters>
  <Lines>18</Lines>
  <Paragraphs>5</Paragraphs>
  <TotalTime>1</TotalTime>
  <ScaleCrop>false</ScaleCrop>
  <LinksUpToDate>false</LinksUpToDate>
  <CharactersWithSpaces>2574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2019-03-05T03:11:00Z</dcterms:created>
  <dc:creator>PC</dc:creator>
  <cp:lastModifiedBy>朱德刚</cp:lastModifiedBy>
  <dcterms:modified xsi:type="dcterms:W3CDTF">2019-03-12T12:33:29Z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