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A4" w:rsidRDefault="00EA22A4" w:rsidP="00EA22A4">
      <w:pPr>
        <w:spacing w:line="360" w:lineRule="auto"/>
        <w:ind w:firstLineChars="196" w:firstLine="706"/>
        <w:jc w:val="left"/>
        <w:rPr>
          <w:rFonts w:ascii="方正小标宋_GBK" w:eastAsia="方正小标宋_GBK" w:hint="eastAsia"/>
          <w:bCs/>
          <w:sz w:val="36"/>
          <w:szCs w:val="36"/>
        </w:rPr>
      </w:pPr>
      <w:r>
        <w:rPr>
          <w:rFonts w:ascii="方正小标宋_GBK" w:eastAsia="方正小标宋_GBK" w:hint="eastAsia"/>
          <w:bCs/>
          <w:sz w:val="36"/>
          <w:szCs w:val="36"/>
        </w:rPr>
        <w:t>附件3：</w:t>
      </w:r>
    </w:p>
    <w:p w:rsidR="00EA22A4" w:rsidRPr="00EA22A4" w:rsidRDefault="00EA22A4" w:rsidP="00EA22A4">
      <w:pPr>
        <w:spacing w:line="360" w:lineRule="auto"/>
        <w:ind w:firstLineChars="196" w:firstLine="627"/>
        <w:jc w:val="center"/>
        <w:rPr>
          <w:rFonts w:ascii="方正小标宋简体" w:eastAsia="方正小标宋简体" w:hAnsi="宋体" w:hint="eastAsia"/>
          <w:bCs/>
          <w:kern w:val="0"/>
          <w:sz w:val="32"/>
          <w:szCs w:val="32"/>
        </w:rPr>
      </w:pPr>
      <w:r w:rsidRPr="00EA22A4">
        <w:rPr>
          <w:rFonts w:ascii="方正小标宋简体" w:eastAsia="方正小标宋简体" w:hAnsi="宋体" w:hint="eastAsia"/>
          <w:bCs/>
          <w:kern w:val="0"/>
          <w:sz w:val="32"/>
          <w:szCs w:val="32"/>
        </w:rPr>
        <w:t>国家教育考试违规处理办法（</w:t>
      </w:r>
      <w:r w:rsidRPr="00EA22A4">
        <w:rPr>
          <w:rFonts w:ascii="方正小标宋简体" w:eastAsia="方正小标宋简体" w:hAnsi="宋体" w:hint="eastAsia"/>
          <w:bCs/>
          <w:kern w:val="0"/>
          <w:sz w:val="32"/>
          <w:szCs w:val="32"/>
        </w:rPr>
        <w:t>节选</w:t>
      </w:r>
      <w:r w:rsidRPr="00EA22A4">
        <w:rPr>
          <w:rFonts w:ascii="方正小标宋简体" w:eastAsia="方正小标宋简体" w:hAnsi="宋体" w:hint="eastAsia"/>
          <w:bCs/>
          <w:kern w:val="0"/>
          <w:sz w:val="32"/>
          <w:szCs w:val="32"/>
        </w:rPr>
        <w:t>）</w:t>
      </w:r>
    </w:p>
    <w:p w:rsidR="00EA22A4" w:rsidRDefault="00EA22A4" w:rsidP="00EA22A4">
      <w:pPr>
        <w:widowControl/>
        <w:spacing w:line="400" w:lineRule="exact"/>
        <w:ind w:firstLineChars="200" w:firstLine="480"/>
        <w:jc w:val="center"/>
        <w:rPr>
          <w:rFonts w:ascii="仿宋_GB2312" w:eastAsia="仿宋_GB2312" w:hAnsi="宋体" w:cs="宋体" w:hint="eastAsia"/>
          <w:color w:val="000000"/>
          <w:kern w:val="0"/>
          <w:sz w:val="24"/>
          <w:szCs w:val="24"/>
        </w:rPr>
      </w:pPr>
      <w:r>
        <w:rPr>
          <w:rFonts w:ascii="仿宋_GB2312" w:eastAsia="仿宋_GB2312" w:hAnsi="宋体" w:cs="宋体" w:hint="eastAsia"/>
          <w:bCs/>
          <w:color w:val="000000"/>
          <w:kern w:val="0"/>
          <w:sz w:val="24"/>
          <w:szCs w:val="24"/>
        </w:rPr>
        <w:t>第二章 违规行为的认定与处理</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第五条</w:t>
      </w:r>
      <w:r>
        <w:rPr>
          <w:rFonts w:ascii="宋体"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考生不遵守考场纪律，不服从考试工作人员的安排与要求，有下列行为之一的，应当认定为考试违纪：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（一）携带规定以外的物品进入考场或者未放在指定位置的；</w:t>
      </w:r>
      <w:bookmarkStart w:id="0" w:name="_GoBack"/>
      <w:bookmarkEnd w:id="0"/>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（二）未在规定的座位参加考试的；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（三）考试开始信号发出前答题或者考试结束信号发出后继续答题的；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（四）在考试过程中旁窥、交头接耳、互打暗号或者手势的；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（五）在考场或者教育考试机构禁止的范围内，喧哗、吸烟或者实施其他影响考场秩序的行为的；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（六）未经考试工作人员同意在考试过程中擅自离开考场的；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（七）将试卷、答卷（含答题卡、答题纸等，下同）、草稿纸等考试用纸带出考场的；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（八）用规定以外的笔或者纸答题或者在试卷规定以外的地方书写姓名、考号或者以其他方式在答卷上标记信息的；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（九）其他违反考场规则但尚未构成作弊的行为。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第六条</w:t>
      </w:r>
      <w:r>
        <w:rPr>
          <w:rFonts w:ascii="宋体" w:eastAsia="仿宋_GB2312" w:hAnsi="宋体" w:cs="宋体" w:hint="eastAsia"/>
          <w:color w:val="000000"/>
          <w:kern w:val="0"/>
          <w:sz w:val="24"/>
          <w:szCs w:val="24"/>
        </w:rPr>
        <w:t> </w:t>
      </w:r>
      <w:r>
        <w:rPr>
          <w:rFonts w:ascii="仿宋_GB2312" w:eastAsia="仿宋_GB2312" w:hAnsi="宋体" w:cs="宋体" w:hint="eastAsia"/>
          <w:kern w:val="0"/>
          <w:sz w:val="24"/>
          <w:szCs w:val="24"/>
        </w:rPr>
        <w:t>考生违背考试公平、公正原则，在考试过程中有下列行为之一的，应当认定为考试作弊：</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（一）</w:t>
      </w:r>
      <w:r>
        <w:rPr>
          <w:rFonts w:ascii="仿宋_GB2312" w:eastAsia="仿宋_GB2312" w:hAnsi="宋体" w:cs="宋体" w:hint="eastAsia"/>
          <w:kern w:val="0"/>
          <w:sz w:val="24"/>
          <w:szCs w:val="24"/>
        </w:rPr>
        <w:t>携带与考试内容相关的材料或者存储有与考试内容相关资料的电子设备参加考试的</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（二）抄袭或者协助他人抄袭试题答案或者与考试内容相关的资料的；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（三）</w:t>
      </w:r>
      <w:r>
        <w:rPr>
          <w:rFonts w:ascii="仿宋_GB2312" w:eastAsia="仿宋_GB2312" w:hAnsi="宋体" w:cs="宋体" w:hint="eastAsia"/>
          <w:kern w:val="0"/>
          <w:sz w:val="24"/>
          <w:szCs w:val="24"/>
        </w:rPr>
        <w:t>胁迫他人为自己抄袭提供方便的</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（四）</w:t>
      </w:r>
      <w:r>
        <w:rPr>
          <w:rFonts w:ascii="仿宋_GB2312" w:eastAsia="仿宋_GB2312" w:hAnsi="宋体" w:cs="宋体" w:hint="eastAsia"/>
          <w:kern w:val="0"/>
          <w:sz w:val="24"/>
          <w:szCs w:val="24"/>
        </w:rPr>
        <w:t>携带具有发送或者接收信息功能的设备的</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（五）由他人冒名代替参加考试的；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（六）故意销毁试卷、答卷或者考试材料的；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（七）在答卷上填写与本人身份不符的姓名、考号等信息的；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（八）传、接物品或者交换试卷、答卷、草稿纸的；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（九）</w:t>
      </w:r>
      <w:r>
        <w:rPr>
          <w:rFonts w:ascii="仿宋_GB2312" w:eastAsia="仿宋_GB2312" w:hAnsi="宋体" w:cs="宋体" w:hint="eastAsia"/>
          <w:kern w:val="0"/>
          <w:sz w:val="24"/>
          <w:szCs w:val="24"/>
        </w:rPr>
        <w:t>其他以不正当手段获得或者试图获得试题答案、考试成绩的行为</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第七条</w:t>
      </w:r>
      <w:r>
        <w:rPr>
          <w:rFonts w:ascii="宋体"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教育考试机构、考试工作人员在考试过程中或者在考试结束后发现下列行为之一的，应当认定相关的考生实施了考试作弊行为：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（一）通过伪造证件、证明、档案及其他材料获得考试资格、加分资格和考试成绩的；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（二）</w:t>
      </w:r>
      <w:r>
        <w:rPr>
          <w:rFonts w:ascii="仿宋_GB2312" w:eastAsia="仿宋_GB2312" w:hAnsi="宋体" w:cs="宋体" w:hint="eastAsia"/>
          <w:kern w:val="0"/>
          <w:sz w:val="24"/>
          <w:szCs w:val="24"/>
        </w:rPr>
        <w:t>评卷过程中被认定为答案雷同的</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（三）考场纪律混乱、考试秩序失控，出现大面积考试作弊现象的；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（四）考试工作人员协助实施作弊行为，事后查实的； </w:t>
      </w:r>
    </w:p>
    <w:p w:rsidR="00EA22A4" w:rsidRDefault="00EA22A4" w:rsidP="00EA22A4">
      <w:pPr>
        <w:adjustRightInd w:val="0"/>
        <w:snapToGrid w:val="0"/>
        <w:spacing w:line="400" w:lineRule="exact"/>
        <w:ind w:firstLineChars="196" w:firstLine="470"/>
        <w:jc w:val="left"/>
        <w:outlineLvl w:val="0"/>
        <w:rPr>
          <w:rFonts w:ascii="仿宋_GB2312" w:eastAsia="仿宋_GB2312" w:hAnsi="宋体" w:cs="宋体" w:hint="eastAsia"/>
          <w:kern w:val="0"/>
          <w:sz w:val="24"/>
          <w:szCs w:val="24"/>
        </w:rPr>
      </w:pPr>
      <w:r>
        <w:rPr>
          <w:rFonts w:ascii="仿宋_GB2312" w:eastAsia="仿宋_GB2312" w:hAnsi="宋体" w:cs="宋体" w:hint="eastAsia"/>
          <w:kern w:val="0"/>
          <w:sz w:val="24"/>
          <w:szCs w:val="24"/>
        </w:rPr>
        <w:t xml:space="preserve">（五）其他应认定为作弊的行为。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第八条</w:t>
      </w:r>
      <w:r>
        <w:rPr>
          <w:rFonts w:ascii="宋体"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考生及其他人员应当自觉维护考试秩序，服从考试工作人员的管理，不得有下列扰乱考试秩序的行为：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（一）故意扰乱考点、考场、评卷场所等考试工作场所秩序；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（二）拒绝、妨碍考试工作人员履行管理职责； </w:t>
      </w:r>
    </w:p>
    <w:p w:rsidR="00EA22A4" w:rsidRDefault="00EA22A4" w:rsidP="00EA22A4">
      <w:pPr>
        <w:widowControl/>
        <w:spacing w:line="400" w:lineRule="exact"/>
        <w:ind w:firstLineChars="200" w:firstLine="48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（三）威胁、侮辱、诽谤、诬陷或者以其他方式侵害考试工作人员、其他考生合法权益的行为；</w:t>
      </w:r>
    </w:p>
    <w:p w:rsidR="00EA22A4" w:rsidRDefault="00EA22A4" w:rsidP="00EA22A4">
      <w:pPr>
        <w:widowControl/>
        <w:spacing w:line="400" w:lineRule="exact"/>
        <w:ind w:firstLineChars="200" w:firstLine="48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（四）故意损坏考场设施设备；</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（五）其他扰乱考试管理秩序的行为。 </w:t>
      </w:r>
    </w:p>
    <w:p w:rsidR="00EA22A4" w:rsidRDefault="00EA22A4" w:rsidP="00EA22A4">
      <w:pPr>
        <w:widowControl/>
        <w:spacing w:line="400" w:lineRule="exact"/>
        <w:ind w:firstLine="600"/>
        <w:jc w:val="left"/>
        <w:rPr>
          <w:rFonts w:ascii="宋体"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第九条</w:t>
      </w:r>
      <w:r>
        <w:rPr>
          <w:rFonts w:ascii="宋体" w:eastAsia="仿宋_GB2312" w:hAnsi="宋体" w:cs="宋体" w:hint="eastAsia"/>
          <w:color w:val="000000"/>
          <w:kern w:val="0"/>
          <w:sz w:val="24"/>
          <w:szCs w:val="24"/>
        </w:rPr>
        <w:t> </w:t>
      </w:r>
      <w:r>
        <w:rPr>
          <w:rFonts w:ascii="宋体" w:eastAsia="仿宋_GB2312" w:hAnsi="宋体" w:cs="宋体" w:hint="eastAsia"/>
          <w:color w:val="000000"/>
          <w:kern w:val="0"/>
          <w:sz w:val="24"/>
          <w:szCs w:val="24"/>
        </w:rPr>
        <w:t>考生有第五条所列考试违纪行为之一的，取消该科目的考试成绩。</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考生有第六条、第七条所列考试作弊行为之一的，其所报名参加考试的各阶段、各科成绩无效；参加高等教育自学考试的，当次考试成绩各科成绩无效。</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有下列情形之一的，可以视情节轻重，同时给予暂停参加该项考试1至3年的处理；情节特别严重的，可以同时给予暂停参加各种国家教育考试1至3年的处理：</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（一）组织团伙作弊的；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（二）向考场外发送、传递试题信息的；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（三）使用相关设备接收信息实施作弊的；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（四）伪造、变造身份证、准考证及其他证明材料，由他人代替或者代替考生参加考试的。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参加高等教育自学考试的考生有前款严重作弊行为的，也可以给予延迟毕业时间1至3年的处理，延迟期间考试成绩无效。</w:t>
      </w:r>
    </w:p>
    <w:p w:rsidR="00EA22A4" w:rsidRDefault="00EA22A4" w:rsidP="00EA22A4">
      <w:pPr>
        <w:widowControl/>
        <w:spacing w:line="400" w:lineRule="exact"/>
        <w:ind w:firstLine="57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第十条</w:t>
      </w:r>
      <w:r>
        <w:rPr>
          <w:rFonts w:ascii="宋体"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考生有第八条所列行为之一的，应当终止其继续参加本科目考试，其当次报名参加考试的各科成绩无效；考生及其他人员的行为违反</w:t>
      </w:r>
      <w:r>
        <w:rPr>
          <w:rFonts w:ascii="仿宋_GB2312" w:eastAsia="仿宋_GB2312" w:hAnsi="宋体" w:cs="宋体" w:hint="eastAsia"/>
          <w:kern w:val="0"/>
          <w:sz w:val="24"/>
          <w:szCs w:val="24"/>
        </w:rPr>
        <w:t>《中华人民共和国治安管理处罚法》</w:t>
      </w:r>
      <w:r>
        <w:rPr>
          <w:rFonts w:ascii="仿宋_GB2312" w:eastAsia="仿宋_GB2312" w:hAnsi="宋体" w:cs="宋体" w:hint="eastAsia"/>
          <w:color w:val="000000"/>
          <w:kern w:val="0"/>
          <w:sz w:val="24"/>
          <w:szCs w:val="24"/>
        </w:rPr>
        <w:t>的，由公安机关进行处理；构成犯罪的，由司法机关依法追究刑事责任。</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第十一条</w:t>
      </w:r>
      <w:r>
        <w:rPr>
          <w:rFonts w:ascii="宋体"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考生以作弊行为获得的考试成绩并由此取得相应的学位证书、学历证书及其他学业证书、资格资质证书或者入学资格的，由证书颁发机关宣</w:t>
      </w:r>
      <w:r>
        <w:rPr>
          <w:rFonts w:ascii="仿宋_GB2312" w:eastAsia="仿宋_GB2312" w:hAnsi="宋体" w:cs="宋体" w:hint="eastAsia"/>
          <w:color w:val="000000"/>
          <w:kern w:val="0"/>
          <w:sz w:val="24"/>
          <w:szCs w:val="24"/>
        </w:rPr>
        <w:lastRenderedPageBreak/>
        <w:t xml:space="preserve">布证书无效，责令收回证书或者予以没收；已经被录取或者入学的，由录取学校取消录取资格或者其学籍。 </w:t>
      </w:r>
    </w:p>
    <w:p w:rsidR="00EA22A4" w:rsidRDefault="00EA22A4" w:rsidP="00EA22A4">
      <w:pPr>
        <w:widowControl/>
        <w:spacing w:line="400" w:lineRule="exact"/>
        <w:ind w:firstLine="60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第十二条</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在校学生、在职教师有下列情形之一的，教育考试机构应当通报其所在学校，由学校根据有关规定严肃处理，直至开除学籍或者予以解聘：</w:t>
      </w:r>
    </w:p>
    <w:p w:rsidR="00EA22A4" w:rsidRDefault="00EA22A4" w:rsidP="00EA22A4">
      <w:pPr>
        <w:widowControl/>
        <w:spacing w:line="400" w:lineRule="exact"/>
        <w:ind w:firstLine="60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（一）代替考生或者由他人代替参加考试的；</w:t>
      </w:r>
    </w:p>
    <w:p w:rsidR="00EA22A4" w:rsidRDefault="00EA22A4" w:rsidP="00EA22A4">
      <w:pPr>
        <w:widowControl/>
        <w:spacing w:line="400" w:lineRule="exact"/>
        <w:ind w:firstLine="60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（二）组织团伙作弊的；</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（三）为作弊组织者提供试题信息、答案及相应设备等参与团伙作弊行为的。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第十三条</w:t>
      </w:r>
      <w:r>
        <w:rPr>
          <w:rFonts w:ascii="宋体"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（一）应回避考试工作却隐瞒不报的；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（二）擅自变更考试时间、地点或者考试安排的；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（三）提示或暗示考生答题的；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（四）擅自将试题、答卷或者有关内容带出考场或者传递给他人的； </w:t>
      </w:r>
    </w:p>
    <w:p w:rsidR="00EA22A4" w:rsidRDefault="00EA22A4" w:rsidP="00EA22A4">
      <w:pPr>
        <w:widowControl/>
        <w:spacing w:line="400" w:lineRule="exact"/>
        <w:ind w:firstLineChars="200" w:firstLine="48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（五）未认真履行职责，造成所负责考场出现秩序混乱、作弊严重或者视频录像资料损毁、视频系统不能正常工作的；</w:t>
      </w:r>
    </w:p>
    <w:p w:rsidR="00EA22A4" w:rsidRDefault="00EA22A4" w:rsidP="00EA22A4">
      <w:pPr>
        <w:widowControl/>
        <w:spacing w:line="400" w:lineRule="exact"/>
        <w:ind w:firstLineChars="200" w:firstLine="480"/>
        <w:jc w:val="left"/>
        <w:rPr>
          <w:rFonts w:ascii="仿宋_GB2312" w:eastAsia="仿宋_GB2312" w:hAnsi="宋体" w:cs="宋体" w:hint="eastAsia"/>
          <w:color w:val="FF0000"/>
          <w:kern w:val="0"/>
          <w:sz w:val="24"/>
          <w:szCs w:val="24"/>
        </w:rPr>
      </w:pPr>
      <w:r>
        <w:rPr>
          <w:rFonts w:ascii="仿宋_GB2312" w:eastAsia="仿宋_GB2312" w:hAnsi="宋体" w:cs="宋体" w:hint="eastAsia"/>
          <w:color w:val="000000"/>
          <w:kern w:val="0"/>
          <w:sz w:val="24"/>
          <w:szCs w:val="24"/>
        </w:rPr>
        <w:t xml:space="preserve">（六）在评卷、统分中严重失职，造成明显的错评、漏评或者积分差错的； </w:t>
      </w:r>
      <w:r>
        <w:rPr>
          <w:rFonts w:ascii="仿宋_GB2312" w:eastAsia="仿宋_GB2312" w:hAnsi="宋体" w:cs="宋体" w:hint="eastAsia"/>
          <w:color w:val="FF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（七）在评卷中擅自更改评分细则或者不按评分细则进行评卷的；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（八）因未认真履行职责，造成所负责考场出现雷同卷的；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（九）擅自泄露评卷、统分等应予保密的情况的；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（十）其他违反监考、评卷等管理规定的行为。 </w:t>
      </w:r>
    </w:p>
    <w:p w:rsidR="00EA22A4" w:rsidRDefault="00EA22A4" w:rsidP="00EA22A4">
      <w:pPr>
        <w:widowControl/>
        <w:spacing w:line="400" w:lineRule="exact"/>
        <w:ind w:firstLine="57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第十四条</w:t>
      </w:r>
      <w:r>
        <w:rPr>
          <w:rFonts w:ascii="宋体" w:hAnsi="宋体" w:cs="宋体" w:hint="eastAsia"/>
          <w:kern w:val="0"/>
          <w:sz w:val="24"/>
          <w:szCs w:val="24"/>
        </w:rPr>
        <w:t> </w:t>
      </w:r>
      <w:r>
        <w:rPr>
          <w:rFonts w:ascii="仿宋_GB2312" w:eastAsia="仿宋_GB2312" w:hAnsi="宋体" w:cs="宋体" w:hint="eastAsia"/>
          <w:kern w:val="0"/>
          <w:sz w:val="24"/>
          <w:szCs w:val="24"/>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（一）为不具备参加国家教育考试条件的人员提供假证明、证件、档案，使其取得考试资格或者考试工作人员资格的；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（二）因玩忽职守，致使考生未能如期参加考试的或者使考试工作遭受重大损失的；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（三）利用监考或者从事考试工作之便，为考生作弊提供条件的；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（四）伪造、变造考生档案（含电子档案）的；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 xml:space="preserve">（五）在场外组织答卷、为考生提供答案的；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（六）指使、纵容或者伙同他人作弊的；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（七）偷换、涂改考生答卷、考试成绩或者考场原始记录材料的；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（八）擅自更改或者编造、虚报考试数据、信息的； </w:t>
      </w:r>
    </w:p>
    <w:p w:rsidR="00EA22A4"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（九）利用考试工作便利，索贿、受贿、以权徇私的； </w:t>
      </w:r>
    </w:p>
    <w:p w:rsidR="00881D8E" w:rsidRDefault="00EA22A4" w:rsidP="00EA22A4">
      <w:pPr>
        <w:widowControl/>
        <w:spacing w:line="400" w:lineRule="exact"/>
        <w:ind w:firstLineChars="200" w:firstLine="48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（十）诬陷、打击报复考生的。</w:t>
      </w:r>
      <w:r>
        <w:rPr>
          <w:rFonts w:ascii="仿宋_GB2312" w:eastAsia="仿宋_GB2312" w:hAnsi="宋体" w:cs="宋体" w:hint="eastAsia"/>
          <w:color w:val="000000"/>
          <w:kern w:val="0"/>
          <w:sz w:val="24"/>
          <w:szCs w:val="24"/>
        </w:rPr>
        <w:t xml:space="preserve"> </w:t>
      </w:r>
    </w:p>
    <w:p w:rsidR="00EA22A4" w:rsidRDefault="00EA22A4" w:rsidP="00EA22A4">
      <w:pPr>
        <w:widowControl/>
        <w:spacing w:line="400" w:lineRule="exact"/>
        <w:ind w:firstLineChars="200" w:firstLine="480"/>
        <w:jc w:val="left"/>
        <w:rPr>
          <w:rFonts w:ascii="仿宋_GB2312" w:eastAsia="仿宋_GB2312" w:hAnsi="宋体" w:cs="宋体"/>
          <w:color w:val="000000"/>
          <w:kern w:val="0"/>
          <w:sz w:val="24"/>
          <w:szCs w:val="24"/>
        </w:rPr>
      </w:pPr>
    </w:p>
    <w:p w:rsidR="00EA22A4" w:rsidRDefault="00EA22A4" w:rsidP="00EA22A4">
      <w:pPr>
        <w:widowControl/>
        <w:adjustRightInd w:val="0"/>
        <w:snapToGrid w:val="0"/>
        <w:spacing w:line="306" w:lineRule="exact"/>
        <w:jc w:val="center"/>
        <w:rPr>
          <w:rFonts w:ascii="宋体" w:hAnsi="宋体"/>
          <w:b/>
          <w:bCs/>
          <w:sz w:val="30"/>
          <w:szCs w:val="30"/>
        </w:rPr>
      </w:pPr>
    </w:p>
    <w:p w:rsidR="00EA22A4" w:rsidRDefault="00EA22A4" w:rsidP="00EA22A4">
      <w:pPr>
        <w:widowControl/>
        <w:adjustRightInd w:val="0"/>
        <w:snapToGrid w:val="0"/>
        <w:spacing w:line="306" w:lineRule="exact"/>
        <w:jc w:val="center"/>
        <w:rPr>
          <w:rFonts w:ascii="宋体" w:hAnsi="宋体"/>
          <w:b/>
          <w:bCs/>
          <w:sz w:val="30"/>
          <w:szCs w:val="30"/>
        </w:rPr>
      </w:pPr>
    </w:p>
    <w:p w:rsidR="00EA22A4" w:rsidRPr="00EA22A4" w:rsidRDefault="00EA22A4" w:rsidP="00EA22A4">
      <w:pPr>
        <w:widowControl/>
        <w:adjustRightInd w:val="0"/>
        <w:snapToGrid w:val="0"/>
        <w:spacing w:line="580" w:lineRule="exact"/>
        <w:jc w:val="center"/>
        <w:rPr>
          <w:rFonts w:ascii="方正小标宋简体" w:eastAsia="方正小标宋简体" w:hAnsi="宋体" w:cs="宋体" w:hint="eastAsia"/>
          <w:kern w:val="0"/>
          <w:sz w:val="32"/>
          <w:szCs w:val="32"/>
        </w:rPr>
      </w:pPr>
      <w:r w:rsidRPr="00EA22A4">
        <w:rPr>
          <w:rFonts w:ascii="方正小标宋简体" w:eastAsia="方正小标宋简体" w:hAnsi="宋体" w:hint="eastAsia"/>
          <w:b/>
          <w:bCs/>
          <w:sz w:val="32"/>
          <w:szCs w:val="32"/>
        </w:rPr>
        <w:t>中华人民共和国刑法修正案（九）</w:t>
      </w:r>
      <w:r w:rsidRPr="00EA22A4">
        <w:rPr>
          <w:rFonts w:ascii="方正小标宋简体" w:eastAsia="方正小标宋简体" w:hAnsi="宋体" w:cs="宋体" w:hint="eastAsia"/>
          <w:kern w:val="0"/>
          <w:sz w:val="32"/>
          <w:szCs w:val="32"/>
        </w:rPr>
        <w:t>(节选)</w:t>
      </w:r>
    </w:p>
    <w:p w:rsidR="00EA22A4" w:rsidRPr="00EE74A8" w:rsidRDefault="00EA22A4" w:rsidP="00EA22A4">
      <w:pPr>
        <w:widowControl/>
        <w:adjustRightInd w:val="0"/>
        <w:snapToGrid w:val="0"/>
        <w:spacing w:line="580" w:lineRule="exact"/>
        <w:ind w:firstLineChars="200" w:firstLine="440"/>
        <w:jc w:val="left"/>
        <w:rPr>
          <w:rFonts w:ascii="楷体_GB2312" w:eastAsia="楷体_GB2312" w:hAnsi="宋体" w:cs="宋体"/>
          <w:kern w:val="0"/>
          <w:sz w:val="22"/>
        </w:rPr>
      </w:pPr>
      <w:r w:rsidRPr="00EE74A8">
        <w:rPr>
          <w:rFonts w:ascii="楷体_GB2312" w:eastAsia="楷体_GB2312" w:hAnsi="宋体" w:cs="宋体"/>
          <w:kern w:val="0"/>
          <w:sz w:val="22"/>
        </w:rPr>
        <w:t>2015年8月29日第十二届全国人民代表大会常务委员会第十六次会议通过</w:t>
      </w:r>
      <w:r w:rsidRPr="00EE74A8">
        <w:rPr>
          <w:rFonts w:ascii="楷体_GB2312" w:eastAsia="楷体_GB2312" w:hAnsi="宋体" w:cs="宋体" w:hint="eastAsia"/>
          <w:kern w:val="0"/>
          <w:sz w:val="22"/>
        </w:rPr>
        <w:t>了《中</w:t>
      </w:r>
      <w:r>
        <w:rPr>
          <w:rFonts w:ascii="楷体_GB2312" w:eastAsia="楷体_GB2312" w:hAnsi="宋体" w:cs="宋体" w:hint="eastAsia"/>
          <w:kern w:val="0"/>
          <w:sz w:val="22"/>
        </w:rPr>
        <w:t>华</w:t>
      </w:r>
      <w:r w:rsidRPr="00EE74A8">
        <w:rPr>
          <w:rFonts w:ascii="楷体_GB2312" w:eastAsia="楷体_GB2312" w:hAnsi="宋体" w:cs="宋体" w:hint="eastAsia"/>
          <w:kern w:val="0"/>
          <w:sz w:val="22"/>
        </w:rPr>
        <w:t>人民共和国刑法修正案（九）》，</w:t>
      </w:r>
      <w:r w:rsidRPr="00EE74A8">
        <w:rPr>
          <w:rFonts w:ascii="楷体_GB2312" w:eastAsia="楷体_GB2312" w:hAnsi="宋体" w:cs="宋体"/>
          <w:kern w:val="0"/>
          <w:sz w:val="22"/>
        </w:rPr>
        <w:t>本修正案自2015年11月1日起施行。</w:t>
      </w:r>
      <w:r w:rsidRPr="00EE74A8">
        <w:rPr>
          <w:rFonts w:ascii="楷体_GB2312" w:eastAsia="楷体_GB2312" w:hAnsi="宋体" w:cs="宋体" w:hint="eastAsia"/>
          <w:kern w:val="0"/>
          <w:sz w:val="22"/>
        </w:rPr>
        <w:t>其中：</w:t>
      </w:r>
    </w:p>
    <w:p w:rsidR="00EA22A4" w:rsidRPr="00EE74A8" w:rsidRDefault="00EA22A4" w:rsidP="00EA22A4">
      <w:pPr>
        <w:widowControl/>
        <w:adjustRightInd w:val="0"/>
        <w:snapToGrid w:val="0"/>
        <w:spacing w:line="580" w:lineRule="exact"/>
        <w:ind w:firstLineChars="200" w:firstLine="440"/>
        <w:jc w:val="left"/>
        <w:rPr>
          <w:rFonts w:ascii="仿宋_GB2312" w:eastAsia="仿宋_GB2312" w:hAnsi="宋体" w:cs="宋体" w:hint="eastAsia"/>
          <w:kern w:val="0"/>
          <w:sz w:val="22"/>
        </w:rPr>
      </w:pPr>
      <w:r w:rsidRPr="00EE74A8">
        <w:rPr>
          <w:rFonts w:ascii="仿宋_GB2312" w:eastAsia="仿宋_GB2312" w:hAnsi="宋体" w:cs="宋体"/>
          <w:kern w:val="0"/>
          <w:sz w:val="22"/>
        </w:rPr>
        <w:t>二十五、在刑法第二百八十四条后增加一条，作为第二百八十四条之一：</w:t>
      </w:r>
      <w:r w:rsidRPr="00EE74A8">
        <w:rPr>
          <w:rFonts w:ascii="仿宋_GB2312" w:eastAsia="仿宋_GB2312" w:hAnsi="宋体" w:cs="宋体"/>
          <w:kern w:val="0"/>
          <w:sz w:val="22"/>
        </w:rPr>
        <w:t>“</w:t>
      </w:r>
      <w:r w:rsidRPr="00EE74A8">
        <w:rPr>
          <w:rFonts w:ascii="仿宋_GB2312" w:eastAsia="仿宋_GB2312" w:hAnsi="宋体" w:cs="宋体"/>
          <w:kern w:val="0"/>
          <w:sz w:val="22"/>
        </w:rPr>
        <w:t>在法律规定的国家考试中，组织作弊的，处三年以下有期徒刑或者拘役，并处或者单处罚金；情节严重的，处三年以上七年以下有期徒刑，并处罚金。</w:t>
      </w:r>
      <w:r>
        <w:rPr>
          <w:rFonts w:ascii="仿宋_GB2312" w:eastAsia="仿宋_GB2312" w:hAnsi="宋体" w:cs="宋体"/>
          <w:kern w:val="0"/>
          <w:sz w:val="22"/>
        </w:rPr>
        <w:t>”</w:t>
      </w:r>
    </w:p>
    <w:p w:rsidR="00EA22A4" w:rsidRPr="00EE74A8" w:rsidRDefault="00EA22A4" w:rsidP="00EA22A4">
      <w:pPr>
        <w:widowControl/>
        <w:adjustRightInd w:val="0"/>
        <w:snapToGrid w:val="0"/>
        <w:spacing w:line="580" w:lineRule="exact"/>
        <w:jc w:val="left"/>
        <w:rPr>
          <w:rFonts w:ascii="仿宋_GB2312" w:eastAsia="仿宋_GB2312" w:hAnsi="宋体" w:cs="宋体"/>
          <w:kern w:val="0"/>
          <w:sz w:val="22"/>
        </w:rPr>
      </w:pPr>
      <w:r w:rsidRPr="00EE74A8">
        <w:rPr>
          <w:rFonts w:ascii="仿宋_GB2312" w:eastAsia="仿宋_GB2312" w:hAnsi="宋体" w:cs="宋体"/>
          <w:kern w:val="0"/>
          <w:sz w:val="22"/>
        </w:rPr>
        <w:t xml:space="preserve">　　</w:t>
      </w:r>
      <w:r w:rsidRPr="00EE74A8">
        <w:rPr>
          <w:rFonts w:ascii="仿宋_GB2312" w:eastAsia="仿宋_GB2312" w:hAnsi="宋体" w:cs="宋体"/>
          <w:kern w:val="0"/>
          <w:sz w:val="22"/>
        </w:rPr>
        <w:t>“</w:t>
      </w:r>
      <w:r w:rsidRPr="00EE74A8">
        <w:rPr>
          <w:rFonts w:ascii="仿宋_GB2312" w:eastAsia="仿宋_GB2312" w:hAnsi="宋体" w:cs="宋体"/>
          <w:kern w:val="0"/>
          <w:sz w:val="22"/>
        </w:rPr>
        <w:t>为他人实施前款犯罪提供作弊器材或者其他帮助的，依照前款的规定处罚</w:t>
      </w:r>
      <w:r w:rsidRPr="00EE74A8">
        <w:rPr>
          <w:rFonts w:ascii="仿宋_GB2312" w:eastAsia="仿宋_GB2312" w:hAnsi="宋体" w:cs="宋体" w:hint="eastAsia"/>
          <w:kern w:val="0"/>
          <w:sz w:val="22"/>
        </w:rPr>
        <w:t>。”</w:t>
      </w:r>
    </w:p>
    <w:p w:rsidR="00EA22A4" w:rsidRPr="00EE74A8" w:rsidRDefault="00EA22A4" w:rsidP="00EA22A4">
      <w:pPr>
        <w:widowControl/>
        <w:adjustRightInd w:val="0"/>
        <w:snapToGrid w:val="0"/>
        <w:spacing w:line="580" w:lineRule="exact"/>
        <w:ind w:firstLineChars="200" w:firstLine="440"/>
        <w:jc w:val="left"/>
        <w:rPr>
          <w:rFonts w:ascii="仿宋_GB2312" w:eastAsia="仿宋_GB2312" w:hAnsi="宋体" w:cs="宋体"/>
          <w:kern w:val="0"/>
          <w:sz w:val="22"/>
        </w:rPr>
      </w:pPr>
      <w:r w:rsidRPr="00EE74A8">
        <w:rPr>
          <w:rFonts w:ascii="仿宋_GB2312" w:eastAsia="仿宋_GB2312" w:hAnsi="宋体" w:cs="宋体"/>
          <w:kern w:val="0"/>
          <w:sz w:val="22"/>
        </w:rPr>
        <w:t>“</w:t>
      </w:r>
      <w:r w:rsidRPr="00EE74A8">
        <w:rPr>
          <w:rFonts w:ascii="仿宋_GB2312" w:eastAsia="仿宋_GB2312" w:hAnsi="宋体" w:cs="宋体"/>
          <w:kern w:val="0"/>
          <w:sz w:val="22"/>
        </w:rPr>
        <w:t>为实施考试作弊行为，向他人非法出售或者提供第一款规定的考试的试题、答案的，依照第一款的规定处罚。</w:t>
      </w:r>
      <w:r w:rsidRPr="00EE74A8">
        <w:rPr>
          <w:rFonts w:ascii="仿宋_GB2312" w:eastAsia="仿宋_GB2312" w:hAnsi="宋体" w:cs="宋体" w:hint="eastAsia"/>
          <w:kern w:val="0"/>
          <w:sz w:val="22"/>
        </w:rPr>
        <w:t>”</w:t>
      </w:r>
    </w:p>
    <w:p w:rsidR="00EA22A4" w:rsidRDefault="00EA22A4" w:rsidP="00EA22A4">
      <w:pPr>
        <w:widowControl/>
        <w:adjustRightInd w:val="0"/>
        <w:snapToGrid w:val="0"/>
        <w:spacing w:line="580" w:lineRule="exact"/>
        <w:ind w:firstLineChars="200" w:firstLine="440"/>
        <w:jc w:val="left"/>
        <w:rPr>
          <w:rFonts w:ascii="宋体" w:hAnsi="宋体" w:hint="eastAsia"/>
          <w:b/>
          <w:bCs/>
          <w:sz w:val="30"/>
          <w:szCs w:val="30"/>
        </w:rPr>
      </w:pPr>
      <w:r w:rsidRPr="00EE74A8">
        <w:rPr>
          <w:rFonts w:ascii="仿宋_GB2312" w:eastAsia="仿宋_GB2312" w:hAnsi="宋体" w:cs="宋体"/>
          <w:kern w:val="0"/>
          <w:sz w:val="22"/>
        </w:rPr>
        <w:t>“</w:t>
      </w:r>
      <w:r w:rsidRPr="00EE74A8">
        <w:rPr>
          <w:rFonts w:ascii="仿宋_GB2312" w:eastAsia="仿宋_GB2312" w:hAnsi="宋体" w:cs="宋体"/>
          <w:kern w:val="0"/>
          <w:sz w:val="22"/>
        </w:rPr>
        <w:t>代替他人或者让他人代替自己参加第一款规定的考试的，处拘役或者管制，并处或者单处罚金。</w:t>
      </w:r>
      <w:r w:rsidRPr="00EE74A8">
        <w:rPr>
          <w:rFonts w:ascii="仿宋_GB2312" w:eastAsia="仿宋_GB2312" w:hAnsi="宋体" w:cs="宋体"/>
          <w:kern w:val="0"/>
          <w:sz w:val="22"/>
        </w:rPr>
        <w:t>”</w:t>
      </w:r>
    </w:p>
    <w:p w:rsidR="00EA22A4" w:rsidRPr="00EA22A4" w:rsidRDefault="00EA22A4" w:rsidP="00EA22A4">
      <w:pPr>
        <w:widowControl/>
        <w:spacing w:line="580" w:lineRule="exact"/>
        <w:ind w:firstLineChars="200" w:firstLine="480"/>
        <w:jc w:val="left"/>
        <w:rPr>
          <w:rFonts w:ascii="仿宋_GB2312" w:eastAsia="仿宋_GB2312" w:hAnsi="宋体" w:cs="宋体" w:hint="eastAsia"/>
          <w:color w:val="000000"/>
          <w:kern w:val="0"/>
          <w:sz w:val="24"/>
          <w:szCs w:val="24"/>
        </w:rPr>
      </w:pPr>
    </w:p>
    <w:sectPr w:rsidR="00EA22A4" w:rsidRPr="00EA2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DB" w:rsidRDefault="00CB32DB" w:rsidP="00EA22A4">
      <w:pPr>
        <w:rPr>
          <w:rFonts w:hint="eastAsia"/>
        </w:rPr>
      </w:pPr>
      <w:r>
        <w:separator/>
      </w:r>
    </w:p>
  </w:endnote>
  <w:endnote w:type="continuationSeparator" w:id="0">
    <w:p w:rsidR="00CB32DB" w:rsidRDefault="00CB32DB" w:rsidP="00EA22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DB" w:rsidRDefault="00CB32DB" w:rsidP="00EA22A4">
      <w:pPr>
        <w:rPr>
          <w:rFonts w:hint="eastAsia"/>
        </w:rPr>
      </w:pPr>
      <w:r>
        <w:separator/>
      </w:r>
    </w:p>
  </w:footnote>
  <w:footnote w:type="continuationSeparator" w:id="0">
    <w:p w:rsidR="00CB32DB" w:rsidRDefault="00CB32DB" w:rsidP="00EA22A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85"/>
    <w:rsid w:val="00881D8E"/>
    <w:rsid w:val="00C12F85"/>
    <w:rsid w:val="00CB32DB"/>
    <w:rsid w:val="00EA2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8A89C-386D-4603-BC20-7A3CFF1F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2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22A4"/>
    <w:rPr>
      <w:sz w:val="18"/>
      <w:szCs w:val="18"/>
    </w:rPr>
  </w:style>
  <w:style w:type="paragraph" w:styleId="a4">
    <w:name w:val="footer"/>
    <w:basedOn w:val="a"/>
    <w:link w:val="Char0"/>
    <w:uiPriority w:val="99"/>
    <w:unhideWhenUsed/>
    <w:rsid w:val="00EA22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2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428</Words>
  <Characters>2440</Characters>
  <Application>Microsoft Office Word</Application>
  <DocSecurity>0</DocSecurity>
  <Lines>20</Lines>
  <Paragraphs>5</Paragraphs>
  <ScaleCrop>false</ScaleCrop>
  <Company>微软中国</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2019-05-20T01:32:00Z</dcterms:created>
  <dcterms:modified xsi:type="dcterms:W3CDTF">2019-05-20T01:36:00Z</dcterms:modified>
</cp:coreProperties>
</file>