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6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淮北市第七届中小学生</w:t>
      </w:r>
    </w:p>
    <w:p>
      <w:pPr>
        <w:spacing w:line="6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花样跳绳（交互绳）</w:t>
      </w: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表演赛竞赛规程</w:t>
      </w:r>
    </w:p>
    <w:bookmarkEnd w:id="0"/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p>
      <w:pPr>
        <w:numPr>
          <w:ilvl w:val="0"/>
          <w:numId w:val="1"/>
        </w:numPr>
        <w:spacing w:line="460" w:lineRule="exact"/>
        <w:rPr>
          <w:rFonts w:ascii="仿宋_GB2312" w:hAnsi="仿宋" w:eastAsia="仿宋_GB2312" w:cs="黑体"/>
          <w:b/>
          <w:bCs/>
          <w:sz w:val="30"/>
          <w:szCs w:val="30"/>
        </w:rPr>
      </w:pPr>
      <w:r>
        <w:rPr>
          <w:rFonts w:hint="eastAsia" w:ascii="仿宋_GB2312" w:hAnsi="仿宋" w:eastAsia="仿宋_GB2312" w:cs="黑体"/>
          <w:b/>
          <w:bCs/>
          <w:sz w:val="30"/>
          <w:szCs w:val="30"/>
        </w:rPr>
        <w:t>主办单位：</w:t>
      </w:r>
    </w:p>
    <w:p>
      <w:pPr>
        <w:snapToGrid w:val="0"/>
        <w:spacing w:line="460" w:lineRule="exact"/>
        <w:ind w:firstLine="600"/>
        <w:rPr>
          <w:rFonts w:ascii="仿宋_GB2312" w:hAnsi="仿宋" w:eastAsia="仿宋_GB2312" w:cs="Calibri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淮北市教育局</w:t>
      </w:r>
    </w:p>
    <w:p>
      <w:pPr>
        <w:numPr>
          <w:ilvl w:val="0"/>
          <w:numId w:val="1"/>
        </w:numPr>
        <w:spacing w:line="460" w:lineRule="exact"/>
        <w:rPr>
          <w:rFonts w:ascii="仿宋_GB2312" w:hAnsi="仿宋" w:eastAsia="仿宋_GB2312" w:cs="黑体"/>
          <w:b/>
          <w:bCs/>
          <w:sz w:val="30"/>
          <w:szCs w:val="30"/>
        </w:rPr>
      </w:pPr>
      <w:r>
        <w:rPr>
          <w:rFonts w:hint="eastAsia" w:ascii="仿宋_GB2312" w:hAnsi="仿宋" w:eastAsia="仿宋_GB2312" w:cs="黑体"/>
          <w:b/>
          <w:bCs/>
          <w:sz w:val="30"/>
          <w:szCs w:val="30"/>
        </w:rPr>
        <w:t>承办单位:</w:t>
      </w:r>
    </w:p>
    <w:p>
      <w:pPr>
        <w:spacing w:line="460" w:lineRule="exact"/>
        <w:ind w:firstLine="588" w:firstLineChars="196"/>
        <w:rPr>
          <w:rFonts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淮北市实验高级中学</w:t>
      </w:r>
    </w:p>
    <w:p>
      <w:pPr>
        <w:numPr>
          <w:ilvl w:val="0"/>
          <w:numId w:val="1"/>
        </w:numPr>
        <w:spacing w:line="460" w:lineRule="exact"/>
        <w:rPr>
          <w:rFonts w:ascii="仿宋_GB2312" w:hAnsi="仿宋" w:eastAsia="仿宋_GB2312" w:cs="黑体"/>
          <w:b/>
          <w:bCs/>
          <w:sz w:val="30"/>
          <w:szCs w:val="30"/>
        </w:rPr>
      </w:pPr>
      <w:r>
        <w:rPr>
          <w:rFonts w:hint="eastAsia" w:ascii="仿宋_GB2312" w:hAnsi="仿宋" w:eastAsia="仿宋_GB2312" w:cs="黑体"/>
          <w:b/>
          <w:bCs/>
          <w:sz w:val="30"/>
          <w:szCs w:val="30"/>
        </w:rPr>
        <w:t>协办单位：</w:t>
      </w:r>
    </w:p>
    <w:p>
      <w:pPr>
        <w:snapToGrid w:val="0"/>
        <w:spacing w:line="460" w:lineRule="exact"/>
        <w:ind w:firstLine="600"/>
        <w:rPr>
          <w:rFonts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>安徽跳之星文化传播有限公司</w:t>
      </w:r>
    </w:p>
    <w:p>
      <w:pPr>
        <w:numPr>
          <w:ilvl w:val="0"/>
          <w:numId w:val="1"/>
        </w:numPr>
        <w:spacing w:line="460" w:lineRule="exact"/>
        <w:rPr>
          <w:rFonts w:ascii="仿宋_GB2312" w:hAnsi="仿宋" w:eastAsia="仿宋_GB2312" w:cs="黑体"/>
          <w:b/>
          <w:bCs/>
          <w:sz w:val="30"/>
          <w:szCs w:val="30"/>
        </w:rPr>
      </w:pPr>
      <w:r>
        <w:rPr>
          <w:rFonts w:hint="eastAsia" w:ascii="仿宋_GB2312" w:hAnsi="仿宋" w:eastAsia="仿宋_GB2312" w:cs="黑体"/>
          <w:b/>
          <w:bCs/>
          <w:sz w:val="30"/>
          <w:szCs w:val="30"/>
        </w:rPr>
        <w:t>竞赛日期、地点：</w:t>
      </w:r>
    </w:p>
    <w:p>
      <w:pPr>
        <w:numPr>
          <w:ilvl w:val="0"/>
          <w:numId w:val="2"/>
        </w:numPr>
        <w:spacing w:line="460" w:lineRule="exact"/>
        <w:rPr>
          <w:rFonts w:ascii="仿宋_GB2312" w:hAnsi="仿宋" w:eastAsia="仿宋_GB2312" w:cs="Calibri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竞赛日期：2019年12月7日至8日</w:t>
      </w:r>
    </w:p>
    <w:p>
      <w:pPr>
        <w:numPr>
          <w:ilvl w:val="0"/>
          <w:numId w:val="2"/>
        </w:num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地点：</w:t>
      </w:r>
      <w:r>
        <w:rPr>
          <w:rFonts w:hint="eastAsia" w:ascii="仿宋_GB2312" w:hAnsi="仿宋" w:eastAsia="仿宋_GB2312" w:cs="黑体"/>
          <w:sz w:val="30"/>
          <w:szCs w:val="30"/>
        </w:rPr>
        <w:t>淮北市实验高级中学</w:t>
      </w:r>
    </w:p>
    <w:p>
      <w:pPr>
        <w:numPr>
          <w:ilvl w:val="0"/>
          <w:numId w:val="1"/>
        </w:numPr>
        <w:spacing w:line="460" w:lineRule="exact"/>
        <w:rPr>
          <w:rFonts w:ascii="仿宋_GB2312" w:hAnsi="仿宋" w:eastAsia="仿宋_GB2312" w:cs="黑体"/>
          <w:b/>
          <w:bCs/>
          <w:sz w:val="30"/>
          <w:szCs w:val="30"/>
        </w:rPr>
      </w:pPr>
      <w:r>
        <w:rPr>
          <w:rFonts w:hint="eastAsia" w:ascii="仿宋_GB2312" w:hAnsi="仿宋" w:eastAsia="仿宋_GB2312" w:cs="黑体"/>
          <w:b/>
          <w:bCs/>
          <w:sz w:val="30"/>
          <w:szCs w:val="30"/>
        </w:rPr>
        <w:t>竞赛组别：</w:t>
      </w:r>
    </w:p>
    <w:p>
      <w:pPr>
        <w:spacing w:line="460" w:lineRule="exact"/>
        <w:ind w:firstLine="600" w:firstLineChars="200"/>
        <w:rPr>
          <w:rFonts w:ascii="仿宋_GB2312" w:hAnsi="仿宋" w:eastAsia="仿宋_GB2312" w:cs="Calibri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小学组，初中组，高中组。</w:t>
      </w:r>
    </w:p>
    <w:p>
      <w:pPr>
        <w:spacing w:line="460" w:lineRule="exact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六、参赛单位：</w:t>
      </w:r>
    </w:p>
    <w:p>
      <w:pPr>
        <w:spacing w:line="460" w:lineRule="exact"/>
        <w:ind w:firstLine="645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濉溪县选3支小学、2支初中、1支高中代表队参赛；相山区、杜集、烈山两区分别各选2支小学、2支初中、1支高中代表队参赛；市直学校必须组队参加比赛。</w:t>
      </w:r>
    </w:p>
    <w:p>
      <w:pPr>
        <w:spacing w:line="460" w:lineRule="exact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七、比赛用绳：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统一用珠节绳具（自备）。</w:t>
      </w:r>
    </w:p>
    <w:p>
      <w:pPr>
        <w:numPr>
          <w:ilvl w:val="0"/>
          <w:numId w:val="3"/>
        </w:numPr>
        <w:spacing w:line="4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参赛要求及运动员资格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eastAsia="仿宋_GB2312"/>
          <w:b/>
          <w:bCs/>
          <w:sz w:val="30"/>
          <w:szCs w:val="30"/>
        </w:rPr>
        <w:t>运动员资格：1、</w:t>
      </w:r>
      <w:r>
        <w:rPr>
          <w:rFonts w:hint="eastAsia" w:ascii="仿宋_GB2312" w:eastAsia="仿宋_GB2312"/>
          <w:sz w:val="30"/>
          <w:szCs w:val="30"/>
        </w:rPr>
        <w:t xml:space="preserve">参赛运动员必须是本学校在校在籍的学生，每人只能代表一个单位参赛，出现一个人同时代表两个以上单位参赛，大会将直接取消其参赛资格。 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2、所有参赛者，必须经医务部门检查，证明身体健康，适宜参加该项目运动，并购买人身保险，此条款规定由各参赛单位负责，比赛期间运动员出现伤病事故一切费用自理，大会不负任何连带责任。 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</w:t>
      </w:r>
      <w:r>
        <w:rPr>
          <w:rFonts w:hint="eastAsia" w:ascii="仿宋_GB2312" w:eastAsia="仿宋_GB2312"/>
          <w:b/>
          <w:bCs/>
          <w:sz w:val="30"/>
          <w:szCs w:val="30"/>
        </w:rPr>
        <w:t>参赛要求：</w:t>
      </w:r>
      <w:r>
        <w:rPr>
          <w:rFonts w:hint="eastAsia" w:ascii="仿宋_GB2312" w:hAnsi="仿宋" w:eastAsia="仿宋_GB2312"/>
          <w:sz w:val="30"/>
          <w:szCs w:val="30"/>
        </w:rPr>
        <w:t>1、每个参赛队人数为8-16人，不得少于8人，所有学生必须来自同一所学校，参赛队须统一服装、统一绳具。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2、每队必须按规定动作在15X10米场地内完成比赛、并配音乐、自由创编，必须把单绳、两人一绳、车轮跳、交互绳、长绳融入表演中，时间控制在4到5分钟，不能超时，也不能少于4分钟，否则扣分。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3、每队报领队1人、教练2人。</w:t>
      </w:r>
    </w:p>
    <w:p>
      <w:pPr>
        <w:pStyle w:val="4"/>
        <w:spacing w:line="460" w:lineRule="exact"/>
        <w:ind w:left="-630" w:leftChars="-300" w:right="-420" w:rightChars="-200"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4、报名方式：电子报名方式，请认真填写附件中的报名表（淮北教育局网下载），于2019年11月29日前报</w:t>
      </w:r>
      <w:r>
        <w:rPr>
          <w:rFonts w:hint="eastAsia" w:ascii="仿宋_GB2312" w:hAnsi="宋体" w:eastAsia="仿宋_GB2312"/>
          <w:sz w:val="30"/>
          <w:szCs w:val="30"/>
        </w:rPr>
        <w:t>比赛电子档材料至：陈昆老师，电话：</w:t>
      </w:r>
      <w:r>
        <w:rPr>
          <w:rFonts w:hint="eastAsia" w:ascii="仿宋_GB2312" w:eastAsia="仿宋_GB2312"/>
          <w:sz w:val="30"/>
          <w:szCs w:val="30"/>
        </w:rPr>
        <w:t>13856122440  QQ</w:t>
      </w:r>
      <w:r>
        <w:rPr>
          <w:rFonts w:hint="eastAsia" w:ascii="仿宋_GB2312" w:hAnsi="宋体" w:eastAsia="仿宋_GB2312"/>
          <w:sz w:val="30"/>
          <w:szCs w:val="30"/>
        </w:rPr>
        <w:t>邮箱</w:t>
      </w:r>
      <w:r>
        <w:rPr>
          <w:rFonts w:hint="eastAsia" w:ascii="仿宋_GB2312" w:eastAsia="仿宋_GB2312"/>
          <w:sz w:val="30"/>
          <w:szCs w:val="30"/>
        </w:rPr>
        <w:t>: 133887391@qq.com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60" w:lineRule="exact"/>
        <w:ind w:leftChars="-67" w:hanging="141" w:hangingChars="47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报名表：见附件2</w:t>
      </w:r>
    </w:p>
    <w:p>
      <w:pPr>
        <w:spacing w:line="460" w:lineRule="exact"/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pacing w:line="460" w:lineRule="exact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九、评分方法：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1、完成分（40分）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（1）动作的正确性：动作规范，动作技术正确，动作范围恰当，身体姿态舒展。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（2）连接动作流畅性：套路完成流畅，动作之间的连接自然，动作的转换变化干净利落。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2、精神面貌（20分）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比赛时服装统一，不得佩戴妨碍比赛安全的任何饰物及挂件，能展现当代学生阳光积极向上的精神面貌。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3、艺术表现分（40分）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（1）表现力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整个比赛表演过程中要自然流畅，和谐连贯。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（2）节奏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全队同学动作和音乐合拍，动作整齐一致。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（3）进退场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做到快、静、齐。</w:t>
      </w:r>
    </w:p>
    <w:p>
      <w:pPr>
        <w:spacing w:line="460" w:lineRule="exact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十、其他事宜：</w:t>
      </w:r>
    </w:p>
    <w:p>
      <w:pPr>
        <w:spacing w:line="460" w:lineRule="exact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、报道和联席会事宜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比赛前两天召开领队、教练员、裁判员联席会议，领取比赛注意事项、秩序册、出场顺序表等，具体时间地点另行通知。</w:t>
      </w:r>
    </w:p>
    <w:p>
      <w:pPr>
        <w:spacing w:line="460" w:lineRule="exact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、录取名次与奖励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（一）每个组别取前八名，设一、二、三等奖，取前三名为一等奖颁发奖杯。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（二）为更好的展现体育运动的精神面貌和各队的组织情况，设优秀组织奖。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（三）为了鼓励裁判员的工作积极和认真负责，设优秀裁判员奖；为了提高各队教练员的积极性和对他们工作的肯定，设优秀教练员奖。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（四）凡发现参赛运动员资格不符合规程规定者，并通报批评。</w:t>
      </w:r>
    </w:p>
    <w:p>
      <w:pPr>
        <w:spacing w:line="460" w:lineRule="exact"/>
        <w:ind w:firstLine="602" w:firstLineChars="2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、裁判员与仲裁委员会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（一）裁判员和仲裁委员会由大赛组委会统一选派。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（二）仲裁委员会人员组成和职责范围按《仲裁委员会条例》规定执行。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jc w:val="left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本规程最终解释权属淮北市教育局，未尽事宜，另行通知</w:t>
      </w:r>
    </w:p>
    <w:p>
      <w:pPr>
        <w:spacing w:line="460" w:lineRule="exact"/>
        <w:rPr>
          <w:rFonts w:ascii="仿宋_GB2312" w:hAnsi="仿宋" w:eastAsia="仿宋_GB2312" w:cs="黑体"/>
          <w:sz w:val="30"/>
          <w:szCs w:val="30"/>
        </w:rPr>
      </w:pPr>
      <w:r>
        <w:rPr>
          <w:rFonts w:hint="eastAsia" w:ascii="仿宋_GB2312" w:hAnsi="仿宋" w:eastAsia="仿宋_GB2312" w:cs="黑体"/>
          <w:sz w:val="30"/>
          <w:szCs w:val="30"/>
        </w:rPr>
        <w:t xml:space="preserve"> </w:t>
      </w:r>
    </w:p>
    <w:p>
      <w:pPr>
        <w:spacing w:line="460" w:lineRule="exact"/>
        <w:rPr>
          <w:rFonts w:ascii="仿宋_GB2312" w:hAnsi="仿宋" w:eastAsia="仿宋_GB2312" w:cs="黑体"/>
          <w:sz w:val="30"/>
          <w:szCs w:val="30"/>
        </w:rPr>
      </w:pPr>
    </w:p>
    <w:p>
      <w:pPr>
        <w:spacing w:line="460" w:lineRule="exact"/>
        <w:ind w:firstLine="4960" w:firstLineChars="155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   </w:t>
      </w:r>
    </w:p>
    <w:p>
      <w:pPr>
        <w:spacing w:line="360" w:lineRule="auto"/>
        <w:ind w:firstLine="4960" w:firstLineChars="155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</w:t>
      </w:r>
    </w:p>
    <w:p>
      <w:pPr>
        <w:spacing w:line="360" w:lineRule="auto"/>
        <w:ind w:firstLine="4960" w:firstLineChars="155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</w:t>
      </w:r>
    </w:p>
    <w:p>
      <w:pPr>
        <w:spacing w:line="360" w:lineRule="auto"/>
        <w:ind w:firstLine="4960" w:firstLineChars="155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</w:t>
      </w:r>
    </w:p>
    <w:p>
      <w:pPr>
        <w:spacing w:line="360" w:lineRule="auto"/>
        <w:ind w:firstLine="4960" w:firstLineChars="1550"/>
        <w:rPr>
          <w:rFonts w:ascii="仿宋" w:hAnsi="仿宋" w:eastAsia="仿宋" w:cs="黑体"/>
          <w:sz w:val="32"/>
          <w:szCs w:val="32"/>
        </w:rPr>
      </w:pPr>
    </w:p>
    <w:p>
      <w:pPr>
        <w:spacing w:line="360" w:lineRule="auto"/>
        <w:ind w:firstLine="4960" w:firstLineChars="1550"/>
        <w:rPr>
          <w:rFonts w:ascii="仿宋" w:hAnsi="仿宋" w:eastAsia="仿宋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5F7"/>
    <w:multiLevelType w:val="multilevel"/>
    <w:tmpl w:val="18FF35F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D857C19"/>
    <w:multiLevelType w:val="multilevel"/>
    <w:tmpl w:val="2D857C19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262122A"/>
    <w:multiLevelType w:val="multilevel"/>
    <w:tmpl w:val="3262122A"/>
    <w:lvl w:ilvl="0" w:tentative="0">
      <w:start w:val="8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2019-11-15T06:43:37Z</dcterms:created>
  <dc:creator>Administrator</dc:creator>
  <cp:lastModifiedBy>NTKO</cp:lastModifiedBy>
  <dcterms:modified xsi:type="dcterms:W3CDTF">2019-11-15T06:43:51Z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