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2022年中央专项彩票公益金教育助学项目滋蕙计划资金分配表</w:t>
      </w:r>
    </w:p>
    <w:bookmarkEnd w:id="0"/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单位：万元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650"/>
        <w:gridCol w:w="2914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05" w:hRule="atLeast"/>
        </w:trPr>
        <w:tc>
          <w:tcPr>
            <w:tcW w:w="3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资金分配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5" w:hRule="atLeast"/>
        </w:trPr>
        <w:tc>
          <w:tcPr>
            <w:tcW w:w="3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杜集区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3.0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05" w:hRule="atLeast"/>
        </w:trPr>
        <w:tc>
          <w:tcPr>
            <w:tcW w:w="3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相山区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17.7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05" w:hRule="atLeast"/>
        </w:trPr>
        <w:tc>
          <w:tcPr>
            <w:tcW w:w="3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烈山区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1.7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21" w:hRule="atLeast"/>
        </w:trPr>
        <w:tc>
          <w:tcPr>
            <w:tcW w:w="3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濉溪县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21.4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A1176"/>
    <w:rsid w:val="0F8A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2022-06-27T08:05:00Z</dcterms:created>
  <dc:creator>程铁权</dc:creator>
  <cp:lastModifiedBy>程铁权</cp:lastModifiedBy>
  <dcterms:modified xsi:type="dcterms:W3CDTF">2022-06-27T08:10:42Z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