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90" w:lineRule="exact"/>
        <w:jc w:val="left"/>
        <w:rPr>
          <w:rFonts w:hint="eastAsia" w:ascii="黑体" w:hAnsi="黑体" w:eastAsia="黑体" w:cs="黑体"/>
          <w:kern w:val="0"/>
          <w:szCs w:val="32"/>
          <w:lang w:eastAsia="zh-CN"/>
        </w:rPr>
      </w:pPr>
      <w:bookmarkStart w:id="0" w:name="_GoBack"/>
      <w:bookmarkEnd w:id="0"/>
      <w:r>
        <w:rPr>
          <w:rFonts w:hint="eastAsia" w:ascii="黑体" w:hAnsi="黑体" w:eastAsia="黑体" w:cs="黑体"/>
          <w:kern w:val="0"/>
          <w:szCs w:val="32"/>
        </w:rPr>
        <w:t>附件</w:t>
      </w:r>
      <w:r>
        <w:rPr>
          <w:rFonts w:ascii="黑体" w:hAnsi="黑体" w:eastAsia="黑体" w:cs="黑体"/>
          <w:kern w:val="0"/>
          <w:szCs w:val="32"/>
        </w:rPr>
        <w:t>2</w:t>
      </w:r>
      <w:r>
        <w:rPr>
          <w:rFonts w:hint="eastAsia" w:ascii="黑体" w:hAnsi="黑体" w:eastAsia="黑体" w:cs="黑体"/>
          <w:kern w:val="0"/>
          <w:szCs w:val="32"/>
          <w:lang w:eastAsia="zh-CN"/>
        </w:rPr>
        <w:t>：</w:t>
      </w:r>
    </w:p>
    <w:p>
      <w:pPr>
        <w:spacing w:line="590" w:lineRule="exact"/>
        <w:ind w:firstLine="640"/>
        <w:jc w:val="left"/>
        <w:rPr>
          <w:rFonts w:ascii="方正仿宋_GBK" w:cs="方正仿宋_GBK"/>
          <w:kern w:val="0"/>
          <w:szCs w:val="32"/>
        </w:rPr>
      </w:pPr>
    </w:p>
    <w:p>
      <w:pPr>
        <w:numPr>
          <w:ilvl w:val="255"/>
          <w:numId w:val="0"/>
        </w:numPr>
        <w:spacing w:line="590" w:lineRule="exact"/>
        <w:jc w:val="center"/>
        <w:rPr>
          <w:rFonts w:ascii="方正小标宋_GBK" w:hAnsi="方正小标宋_GBK" w:eastAsia="方正小标宋_GBK" w:cs="方正小标宋_GBK"/>
          <w:sz w:val="44"/>
          <w:szCs w:val="44"/>
        </w:rPr>
      </w:pPr>
      <w:r>
        <w:rPr>
          <w:rFonts w:ascii="方正小标宋_GBK" w:hAnsi="方正小标宋_GBK" w:eastAsia="方正小标宋_GBK" w:cs="方正小标宋_GBK"/>
          <w:kern w:val="0"/>
          <w:sz w:val="44"/>
          <w:szCs w:val="44"/>
        </w:rPr>
        <w:t>2022</w:t>
      </w:r>
      <w:r>
        <w:rPr>
          <w:rFonts w:hint="eastAsia" w:ascii="方正小标宋_GBK" w:hAnsi="方正小标宋_GBK" w:eastAsia="方正小标宋_GBK" w:cs="方正小标宋_GBK"/>
          <w:kern w:val="0"/>
          <w:sz w:val="44"/>
          <w:szCs w:val="44"/>
        </w:rPr>
        <w:t>年全</w:t>
      </w:r>
      <w:r>
        <w:rPr>
          <w:rFonts w:hint="eastAsia" w:ascii="方正小标宋_GBK" w:hAnsi="方正小标宋_GBK" w:eastAsia="方正小标宋_GBK" w:cs="方正小标宋_GBK"/>
          <w:kern w:val="0"/>
          <w:sz w:val="44"/>
          <w:szCs w:val="44"/>
          <w:lang w:val="en-US" w:eastAsia="zh-CN"/>
        </w:rPr>
        <w:t>市</w:t>
      </w:r>
      <w:r>
        <w:rPr>
          <w:rFonts w:hint="eastAsia" w:ascii="方正小标宋_GBK" w:hAnsi="方正小标宋_GBK" w:eastAsia="方正小标宋_GBK" w:cs="方正小标宋_GBK"/>
          <w:kern w:val="0"/>
          <w:sz w:val="44"/>
          <w:szCs w:val="44"/>
        </w:rPr>
        <w:t>幼儿园</w:t>
      </w:r>
      <w:r>
        <w:rPr>
          <w:rFonts w:hint="eastAsia" w:ascii="方正小标宋_GBK" w:hAnsi="方正小标宋_GBK" w:eastAsia="方正小标宋_GBK" w:cs="方正小标宋_GBK"/>
          <w:sz w:val="44"/>
          <w:szCs w:val="44"/>
        </w:rPr>
        <w:t>优秀自制玩教具</w:t>
      </w:r>
    </w:p>
    <w:p>
      <w:pPr>
        <w:numPr>
          <w:ilvl w:val="255"/>
          <w:numId w:val="0"/>
        </w:numPr>
        <w:spacing w:line="59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展评活动方案</w:t>
      </w:r>
    </w:p>
    <w:p>
      <w:pPr>
        <w:spacing w:line="590" w:lineRule="exact"/>
        <w:ind w:firstLine="640"/>
        <w:jc w:val="left"/>
        <w:rPr>
          <w:rFonts w:ascii="方正楷体_GBK" w:eastAsia="方正楷体_GBK"/>
        </w:rPr>
      </w:pPr>
    </w:p>
    <w:p>
      <w:pPr>
        <w:spacing w:line="590" w:lineRule="exact"/>
        <w:ind w:firstLine="640"/>
        <w:jc w:val="left"/>
        <w:rPr>
          <w:rFonts w:ascii="方正楷体_GBK" w:eastAsia="方正楷体_GBK"/>
        </w:rPr>
      </w:pPr>
      <w:r>
        <w:rPr>
          <w:rFonts w:hint="eastAsia" w:ascii="方正楷体_GBK" w:eastAsia="方正楷体_GBK"/>
        </w:rPr>
        <w:t>一、评选范围</w:t>
      </w:r>
    </w:p>
    <w:p>
      <w:pPr>
        <w:spacing w:line="590" w:lineRule="exact"/>
        <w:ind w:firstLine="640"/>
        <w:rPr>
          <w:rFonts w:ascii="方正仿宋_GBK"/>
        </w:rPr>
      </w:pPr>
      <w:r>
        <w:rPr>
          <w:rFonts w:ascii="方正仿宋_GBK"/>
        </w:rPr>
        <w:t>1.</w:t>
      </w:r>
      <w:r>
        <w:rPr>
          <w:rFonts w:hint="eastAsia" w:ascii="方正仿宋_GBK"/>
        </w:rPr>
        <w:t>申报作品须为幼儿园教育教学活动中正在使用，由幼儿园教师自己设计并简单制作，或对工业化产品进行改造的玩教具，还包括运用无须制作能体现教育与游戏功能的自然材料和日常材料。工业化生产的玩教具不在本次评选范围之内。</w:t>
      </w:r>
    </w:p>
    <w:p>
      <w:pPr>
        <w:spacing w:line="590" w:lineRule="exact"/>
        <w:ind w:firstLine="640"/>
        <w:rPr>
          <w:rFonts w:ascii="方正仿宋_GBK"/>
        </w:rPr>
      </w:pPr>
      <w:r>
        <w:rPr>
          <w:rFonts w:ascii="方正仿宋_GBK"/>
        </w:rPr>
        <w:t>2.</w:t>
      </w:r>
      <w:r>
        <w:rPr>
          <w:rFonts w:hint="eastAsia" w:ascii="方正仿宋_GBK"/>
        </w:rPr>
        <w:t>属于以下任一条的作品将不被接受参加本届活动：</w:t>
      </w:r>
    </w:p>
    <w:p>
      <w:pPr>
        <w:spacing w:line="590" w:lineRule="exact"/>
        <w:ind w:firstLine="640"/>
        <w:rPr>
          <w:rFonts w:ascii="方正仿宋_GBK"/>
        </w:rPr>
      </w:pPr>
      <w:r>
        <w:rPr>
          <w:rFonts w:hint="eastAsia" w:ascii="方正仿宋_GBK"/>
        </w:rPr>
        <w:t>（</w:t>
      </w:r>
      <w:r>
        <w:rPr>
          <w:rFonts w:ascii="方正仿宋_GBK"/>
        </w:rPr>
        <w:t>1</w:t>
      </w:r>
      <w:r>
        <w:rPr>
          <w:rFonts w:hint="eastAsia" w:ascii="方正仿宋_GBK"/>
        </w:rPr>
        <w:t>）与国家现行法律、法规、道德规范有抵触的作品。</w:t>
      </w:r>
    </w:p>
    <w:p>
      <w:pPr>
        <w:spacing w:line="590" w:lineRule="exact"/>
        <w:ind w:firstLine="640"/>
        <w:rPr>
          <w:rFonts w:ascii="方正仿宋_GBK"/>
        </w:rPr>
      </w:pPr>
      <w:r>
        <w:rPr>
          <w:rFonts w:hint="eastAsia" w:ascii="方正仿宋_GBK"/>
        </w:rPr>
        <w:t>（</w:t>
      </w:r>
      <w:r>
        <w:rPr>
          <w:rFonts w:ascii="方正仿宋_GBK"/>
        </w:rPr>
        <w:t>2</w:t>
      </w:r>
      <w:r>
        <w:rPr>
          <w:rFonts w:hint="eastAsia" w:ascii="方正仿宋_GBK"/>
        </w:rPr>
        <w:t>）涉及食品、药品试剂和饮食安全类的作品。</w:t>
      </w:r>
    </w:p>
    <w:p>
      <w:pPr>
        <w:spacing w:line="590" w:lineRule="exact"/>
        <w:ind w:firstLine="640"/>
        <w:rPr>
          <w:rFonts w:ascii="方正仿宋_GBK"/>
        </w:rPr>
      </w:pPr>
      <w:r>
        <w:rPr>
          <w:rFonts w:hint="eastAsia" w:ascii="方正仿宋_GBK"/>
        </w:rPr>
        <w:t>（</w:t>
      </w:r>
      <w:r>
        <w:rPr>
          <w:rFonts w:ascii="方正仿宋_GBK"/>
        </w:rPr>
        <w:t>3</w:t>
      </w:r>
      <w:r>
        <w:rPr>
          <w:rFonts w:hint="eastAsia" w:ascii="方正仿宋_GBK"/>
        </w:rPr>
        <w:t>）造成污染的作品，破坏环境的作品，有害于动植物保护、文物保护的作品，危及人身健康和生命财产安全的作品。</w:t>
      </w:r>
    </w:p>
    <w:p>
      <w:pPr>
        <w:spacing w:line="590" w:lineRule="exact"/>
        <w:ind w:firstLine="640"/>
        <w:rPr>
          <w:rFonts w:ascii="方正仿宋_GBK"/>
        </w:rPr>
      </w:pPr>
      <w:r>
        <w:rPr>
          <w:rFonts w:hint="eastAsia" w:ascii="方正仿宋_GBK"/>
        </w:rPr>
        <w:t>（</w:t>
      </w:r>
      <w:r>
        <w:rPr>
          <w:rFonts w:ascii="方正仿宋_GBK"/>
        </w:rPr>
        <w:t>4</w:t>
      </w:r>
      <w:r>
        <w:rPr>
          <w:rFonts w:hint="eastAsia" w:ascii="方正仿宋_GBK"/>
        </w:rPr>
        <w:t>）与</w:t>
      </w:r>
      <w:r>
        <w:rPr>
          <w:rFonts w:ascii="方正仿宋_GBK"/>
        </w:rPr>
        <w:t>GB6675</w:t>
      </w:r>
      <w:r>
        <w:rPr>
          <w:rFonts w:hint="eastAsia" w:ascii="方正仿宋_GBK"/>
        </w:rPr>
        <w:t>《玩具安全》及相关玩具安全标准（规范、要求）相违背的作品。</w:t>
      </w:r>
    </w:p>
    <w:p>
      <w:pPr>
        <w:spacing w:line="590" w:lineRule="exact"/>
        <w:ind w:firstLine="640"/>
        <w:rPr>
          <w:rFonts w:ascii="方正仿宋_GBK"/>
        </w:rPr>
      </w:pPr>
      <w:r>
        <w:rPr>
          <w:rFonts w:hint="eastAsia" w:ascii="方正仿宋_GBK"/>
        </w:rPr>
        <w:t>（</w:t>
      </w:r>
      <w:r>
        <w:rPr>
          <w:rFonts w:ascii="方正仿宋_GBK"/>
        </w:rPr>
        <w:t>5</w:t>
      </w:r>
      <w:r>
        <w:rPr>
          <w:rFonts w:hint="eastAsia" w:ascii="方正仿宋_GBK"/>
        </w:rPr>
        <w:t>）曾获得历届全省或全国幼儿园优秀自制玩教具展评活动一、二、三等奖的作品。</w:t>
      </w:r>
    </w:p>
    <w:p>
      <w:pPr>
        <w:pStyle w:val="2"/>
        <w:spacing w:line="590" w:lineRule="exact"/>
        <w:ind w:firstLine="31680"/>
        <w:rPr>
          <w:rFonts w:ascii="方正楷体_GBK" w:eastAsia="方正楷体_GBK"/>
          <w:b w:val="0"/>
        </w:rPr>
      </w:pPr>
      <w:r>
        <w:rPr>
          <w:rFonts w:hint="eastAsia" w:ascii="方正楷体_GBK" w:eastAsia="方正楷体_GBK"/>
          <w:b w:val="0"/>
        </w:rPr>
        <w:t>二、申报作品类别</w:t>
      </w:r>
    </w:p>
    <w:p>
      <w:pPr>
        <w:spacing w:line="590" w:lineRule="exact"/>
        <w:ind w:firstLine="640"/>
        <w:rPr>
          <w:rFonts w:ascii="方正仿宋_GBK"/>
        </w:rPr>
      </w:pPr>
      <w:r>
        <w:rPr>
          <w:rFonts w:ascii="方正仿宋_GBK"/>
        </w:rPr>
        <w:t>1.</w:t>
      </w:r>
      <w:r>
        <w:rPr>
          <w:rFonts w:hint="eastAsia" w:ascii="方正仿宋_GBK"/>
        </w:rPr>
        <w:t>科学类（</w:t>
      </w:r>
      <w:r>
        <w:rPr>
          <w:rFonts w:ascii="方正仿宋_GBK"/>
        </w:rPr>
        <w:t>KX</w:t>
      </w:r>
      <w:r>
        <w:rPr>
          <w:rFonts w:hint="eastAsia" w:ascii="方正仿宋_GBK"/>
        </w:rPr>
        <w:t>）</w:t>
      </w:r>
    </w:p>
    <w:p>
      <w:pPr>
        <w:spacing w:line="590" w:lineRule="exact"/>
        <w:ind w:firstLine="640"/>
        <w:rPr>
          <w:rFonts w:ascii="方正仿宋_GBK"/>
        </w:rPr>
      </w:pPr>
      <w:r>
        <w:rPr>
          <w:rFonts w:ascii="方正仿宋_GBK"/>
        </w:rPr>
        <w:t>2.</w:t>
      </w:r>
      <w:r>
        <w:rPr>
          <w:rFonts w:hint="eastAsia" w:ascii="方正仿宋_GBK"/>
        </w:rPr>
        <w:t>益智类（</w:t>
      </w:r>
      <w:r>
        <w:rPr>
          <w:rFonts w:ascii="方正仿宋_GBK"/>
        </w:rPr>
        <w:t>YZ</w:t>
      </w:r>
      <w:r>
        <w:rPr>
          <w:rFonts w:hint="eastAsia" w:ascii="方正仿宋_GBK"/>
        </w:rPr>
        <w:t>）</w:t>
      </w:r>
    </w:p>
    <w:p>
      <w:pPr>
        <w:spacing w:line="590" w:lineRule="exact"/>
        <w:ind w:firstLine="640"/>
        <w:rPr>
          <w:rFonts w:ascii="方正仿宋_GBK"/>
        </w:rPr>
      </w:pPr>
      <w:r>
        <w:rPr>
          <w:rFonts w:ascii="方正仿宋_GBK"/>
        </w:rPr>
        <w:t>3.</w:t>
      </w:r>
      <w:r>
        <w:rPr>
          <w:rFonts w:hint="eastAsia" w:ascii="方正仿宋_GBK"/>
        </w:rPr>
        <w:t>建构类（</w:t>
      </w:r>
      <w:r>
        <w:rPr>
          <w:rFonts w:ascii="方正仿宋_GBK"/>
        </w:rPr>
        <w:t>JG</w:t>
      </w:r>
      <w:r>
        <w:rPr>
          <w:rFonts w:hint="eastAsia" w:ascii="方正仿宋_GBK"/>
        </w:rPr>
        <w:t>）</w:t>
      </w:r>
    </w:p>
    <w:p>
      <w:pPr>
        <w:spacing w:line="590" w:lineRule="exact"/>
        <w:ind w:firstLine="640"/>
        <w:rPr>
          <w:rFonts w:ascii="方正仿宋_GBK"/>
        </w:rPr>
      </w:pPr>
      <w:r>
        <w:rPr>
          <w:rFonts w:ascii="方正仿宋_GBK"/>
        </w:rPr>
        <w:t>4.</w:t>
      </w:r>
      <w:r>
        <w:rPr>
          <w:rFonts w:hint="eastAsia" w:ascii="方正仿宋_GBK"/>
        </w:rPr>
        <w:t>运动类（</w:t>
      </w:r>
      <w:r>
        <w:rPr>
          <w:rFonts w:ascii="方正仿宋_GBK"/>
        </w:rPr>
        <w:t>YD</w:t>
      </w:r>
      <w:r>
        <w:rPr>
          <w:rFonts w:hint="eastAsia" w:ascii="方正仿宋_GBK"/>
        </w:rPr>
        <w:t>）</w:t>
      </w:r>
    </w:p>
    <w:p>
      <w:pPr>
        <w:spacing w:line="590" w:lineRule="exact"/>
        <w:ind w:firstLine="640"/>
        <w:rPr>
          <w:rFonts w:ascii="方正仿宋_GBK"/>
        </w:rPr>
      </w:pPr>
      <w:r>
        <w:rPr>
          <w:rFonts w:ascii="方正仿宋_GBK"/>
        </w:rPr>
        <w:t>5.</w:t>
      </w:r>
      <w:r>
        <w:rPr>
          <w:rFonts w:hint="eastAsia" w:ascii="方正仿宋_GBK"/>
        </w:rPr>
        <w:t>艺术类（</w:t>
      </w:r>
      <w:r>
        <w:rPr>
          <w:rFonts w:ascii="方正仿宋_GBK"/>
        </w:rPr>
        <w:t>YS</w:t>
      </w:r>
      <w:r>
        <w:rPr>
          <w:rFonts w:hint="eastAsia" w:ascii="方正仿宋_GBK"/>
        </w:rPr>
        <w:t>，包含美工、音乐）</w:t>
      </w:r>
    </w:p>
    <w:p>
      <w:pPr>
        <w:spacing w:line="590" w:lineRule="exact"/>
        <w:ind w:firstLine="640"/>
        <w:rPr>
          <w:rFonts w:ascii="方正仿宋_GBK"/>
        </w:rPr>
      </w:pPr>
      <w:r>
        <w:rPr>
          <w:rFonts w:ascii="方正仿宋_GBK"/>
        </w:rPr>
        <w:t>6.</w:t>
      </w:r>
      <w:r>
        <w:rPr>
          <w:rFonts w:hint="eastAsia" w:ascii="方正仿宋_GBK"/>
        </w:rPr>
        <w:t>综合类（</w:t>
      </w:r>
      <w:r>
        <w:rPr>
          <w:rFonts w:ascii="方正仿宋_GBK"/>
        </w:rPr>
        <w:t>ZH</w:t>
      </w:r>
      <w:r>
        <w:rPr>
          <w:rFonts w:hint="eastAsia" w:ascii="方正仿宋_GBK"/>
        </w:rPr>
        <w:t>，包含语言阅读、角色表演、社会等）</w:t>
      </w:r>
    </w:p>
    <w:p>
      <w:pPr>
        <w:widowControl/>
        <w:spacing w:line="590" w:lineRule="exact"/>
        <w:ind w:firstLine="632"/>
        <w:rPr>
          <w:rFonts w:ascii="方正楷体_GBK" w:hAnsi="方正楷体_GBK" w:eastAsia="方正楷体_GBK" w:cs="方正楷体_GBK"/>
          <w:szCs w:val="32"/>
        </w:rPr>
      </w:pPr>
      <w:r>
        <w:rPr>
          <w:rFonts w:hint="eastAsia" w:ascii="方正楷体_GBK" w:hAnsi="方正楷体_GBK" w:eastAsia="方正楷体_GBK" w:cs="方正楷体_GBK"/>
          <w:szCs w:val="32"/>
        </w:rPr>
        <w:t>三、时间和地点</w:t>
      </w:r>
    </w:p>
    <w:p>
      <w:pPr>
        <w:spacing w:line="590" w:lineRule="exact"/>
        <w:ind w:firstLine="632" w:firstLineChars="200"/>
        <w:rPr>
          <w:rFonts w:ascii="方正仿宋_GBK"/>
        </w:rPr>
      </w:pPr>
      <w:r>
        <w:rPr>
          <w:rFonts w:hint="eastAsia" w:ascii="方正仿宋_GBK"/>
          <w:color w:val="FF0000"/>
          <w:szCs w:val="32"/>
          <w:lang w:val="en-US" w:eastAsia="zh-CN"/>
        </w:rPr>
        <w:t>市</w:t>
      </w:r>
      <w:r>
        <w:rPr>
          <w:rFonts w:hint="eastAsia" w:ascii="方正仿宋_GBK"/>
          <w:color w:val="FF0000"/>
          <w:szCs w:val="32"/>
        </w:rPr>
        <w:t>级说课大赛预</w:t>
      </w:r>
      <w:r>
        <w:rPr>
          <w:rFonts w:hint="eastAsia" w:ascii="方正仿宋_GBK"/>
          <w:color w:val="FF0000"/>
          <w:szCs w:val="32"/>
          <w:lang w:val="en-US" w:eastAsia="zh-CN"/>
        </w:rPr>
        <w:t>定5</w:t>
      </w:r>
      <w:r>
        <w:rPr>
          <w:rFonts w:hint="eastAsia" w:ascii="方正仿宋_GBK"/>
          <w:color w:val="FF0000"/>
          <w:szCs w:val="32"/>
        </w:rPr>
        <w:t>月</w:t>
      </w:r>
      <w:r>
        <w:rPr>
          <w:rFonts w:hint="eastAsia" w:ascii="方正仿宋_GBK"/>
          <w:color w:val="FF0000"/>
          <w:szCs w:val="32"/>
          <w:lang w:val="en-US" w:eastAsia="zh-CN"/>
        </w:rPr>
        <w:t>22日</w:t>
      </w:r>
      <w:r>
        <w:rPr>
          <w:rFonts w:hint="eastAsia" w:ascii="方正仿宋_GBK"/>
          <w:color w:val="FF0000"/>
          <w:szCs w:val="32"/>
        </w:rPr>
        <w:t>举办。地点</w:t>
      </w:r>
      <w:r>
        <w:rPr>
          <w:rFonts w:hint="eastAsia" w:ascii="方正仿宋_GBK"/>
          <w:color w:val="FF0000"/>
          <w:szCs w:val="32"/>
          <w:lang w:eastAsia="zh-CN"/>
        </w:rPr>
        <w:t>：</w:t>
      </w:r>
      <w:r>
        <w:rPr>
          <w:rFonts w:hint="eastAsia" w:ascii="方正仿宋_GBK"/>
          <w:color w:val="FF0000"/>
          <w:szCs w:val="32"/>
          <w:lang w:val="en-US" w:eastAsia="zh-CN"/>
        </w:rPr>
        <w:t>淮北市泉山路学校</w:t>
      </w:r>
      <w:r>
        <w:rPr>
          <w:rFonts w:hint="eastAsia" w:ascii="方正仿宋_GBK"/>
          <w:szCs w:val="32"/>
        </w:rPr>
        <w:t>。</w:t>
      </w:r>
    </w:p>
    <w:p>
      <w:pPr>
        <w:spacing w:line="590" w:lineRule="exact"/>
        <w:ind w:firstLine="640"/>
        <w:jc w:val="left"/>
        <w:rPr>
          <w:rFonts w:ascii="方正楷体_GBK" w:hAnsi="宋体" w:eastAsia="方正楷体_GBK" w:cs="宋体"/>
          <w:bCs/>
          <w:szCs w:val="32"/>
        </w:rPr>
      </w:pPr>
      <w:r>
        <w:rPr>
          <w:rFonts w:hint="eastAsia" w:ascii="方正楷体_GBK" w:hAnsi="宋体" w:eastAsia="方正楷体_GBK" w:cs="宋体"/>
          <w:bCs/>
          <w:szCs w:val="32"/>
        </w:rPr>
        <w:t>四、奖项设立及评选条件</w:t>
      </w:r>
    </w:p>
    <w:p>
      <w:pPr>
        <w:spacing w:line="590" w:lineRule="exact"/>
        <w:ind w:firstLine="640"/>
        <w:rPr>
          <w:rFonts w:ascii="方正仿宋_GBK" w:cs="方正仿宋_GBK"/>
          <w:szCs w:val="32"/>
        </w:rPr>
      </w:pPr>
      <w:r>
        <w:rPr>
          <w:rFonts w:hint="eastAsia" w:ascii="方正仿宋_GBK" w:hAnsi="方正仿宋_GBK" w:cs="方正仿宋_GBK"/>
          <w:szCs w:val="32"/>
        </w:rPr>
        <w:t>本届展评活动设立优秀自制玩教具作品奖、组织奖、自制玩教具能手奖等</w:t>
      </w:r>
      <w:r>
        <w:rPr>
          <w:rFonts w:hint="eastAsia" w:ascii="方正仿宋_GBK" w:hAnsi="方正仿宋_GBK" w:cs="方正仿宋_GBK"/>
          <w:szCs w:val="32"/>
          <w:lang w:val="en-US" w:eastAsia="zh-CN"/>
        </w:rPr>
        <w:t>三</w:t>
      </w:r>
      <w:r>
        <w:rPr>
          <w:rFonts w:hint="eastAsia" w:ascii="方正仿宋_GBK" w:hAnsi="方正仿宋_GBK" w:cs="方正仿宋_GBK"/>
          <w:szCs w:val="32"/>
        </w:rPr>
        <w:t>项评选，评选条件分别如下：</w:t>
      </w:r>
    </w:p>
    <w:p>
      <w:pPr>
        <w:pStyle w:val="2"/>
        <w:keepLines w:val="0"/>
        <w:spacing w:line="590" w:lineRule="exact"/>
        <w:ind w:firstLine="31680"/>
        <w:rPr>
          <w:rFonts w:ascii="方正仿宋_GBK" w:hAnsi="方正仿宋_GBK" w:eastAsia="方正仿宋_GBK" w:cs="方正仿宋_GBK"/>
          <w:b w:val="0"/>
          <w:bCs w:val="0"/>
        </w:rPr>
      </w:pPr>
      <w:r>
        <w:rPr>
          <w:rFonts w:ascii="方正仿宋_GBK" w:hAnsi="方正仿宋_GBK" w:eastAsia="方正仿宋_GBK" w:cs="方正仿宋_GBK"/>
          <w:b w:val="0"/>
          <w:bCs w:val="0"/>
        </w:rPr>
        <w:t>1.</w:t>
      </w:r>
      <w:r>
        <w:rPr>
          <w:rFonts w:hint="eastAsia" w:ascii="方正仿宋_GBK" w:hAnsi="方正仿宋_GBK" w:eastAsia="方正仿宋_GBK" w:cs="方正仿宋_GBK"/>
          <w:b w:val="0"/>
          <w:bCs w:val="0"/>
        </w:rPr>
        <w:t>优秀自制玩教具作品奖</w:t>
      </w:r>
    </w:p>
    <w:p>
      <w:pPr>
        <w:spacing w:line="590" w:lineRule="exact"/>
        <w:ind w:firstLine="640"/>
        <w:rPr>
          <w:rFonts w:ascii="方正仿宋_GBK" w:cs="方正仿宋_GBK"/>
          <w:szCs w:val="32"/>
        </w:rPr>
      </w:pPr>
      <w:r>
        <w:rPr>
          <w:rFonts w:hint="eastAsia" w:ascii="方正仿宋_GBK" w:hAnsi="方正仿宋_GBK" w:cs="方正仿宋_GBK"/>
          <w:szCs w:val="32"/>
        </w:rPr>
        <w:t>从教育性、科学性、创新性、趣味性、简易性、安全性等几个方面进行评价，突出教师根据教学需要创新设计开发玩教具，并利用其开展特色活动，取得良好效果，促进教学质量提升。</w:t>
      </w:r>
    </w:p>
    <w:p>
      <w:pPr>
        <w:spacing w:line="590" w:lineRule="exact"/>
        <w:ind w:firstLine="640"/>
        <w:rPr>
          <w:rFonts w:ascii="方正仿宋_GBK" w:cs="方正仿宋_GBK"/>
          <w:szCs w:val="32"/>
        </w:rPr>
      </w:pPr>
      <w:r>
        <w:rPr>
          <w:rFonts w:ascii="方正仿宋_GBK" w:hAnsi="宋体" w:cs="宋体"/>
          <w:kern w:val="0"/>
          <w:szCs w:val="32"/>
        </w:rPr>
        <w:t>2.</w:t>
      </w:r>
      <w:r>
        <w:rPr>
          <w:rFonts w:hint="eastAsia" w:ascii="方正仿宋_GBK" w:hAnsi="宋体" w:cs="宋体"/>
          <w:kern w:val="0"/>
          <w:szCs w:val="32"/>
        </w:rPr>
        <w:t>奖项名额：</w:t>
      </w:r>
      <w:r>
        <w:rPr>
          <w:rFonts w:hint="eastAsia" w:ascii="方正仿宋_GBK" w:hAnsi="宋体" w:cs="宋体"/>
          <w:kern w:val="0"/>
          <w:szCs w:val="32"/>
          <w:lang w:val="en-US" w:eastAsia="zh-CN"/>
        </w:rPr>
        <w:t>市</w:t>
      </w:r>
      <w:r>
        <w:rPr>
          <w:rFonts w:hint="eastAsia" w:ascii="方正仿宋_GBK" w:hAnsi="宋体" w:cs="宋体"/>
          <w:kern w:val="0"/>
          <w:szCs w:val="32"/>
        </w:rPr>
        <w:t>级一、二、三等奖的设奖比例原则上分别为参加大赛总人数的</w:t>
      </w:r>
      <w:r>
        <w:rPr>
          <w:rFonts w:ascii="方正仿宋_GBK" w:hAnsi="宋体" w:cs="宋体"/>
          <w:kern w:val="0"/>
          <w:szCs w:val="32"/>
        </w:rPr>
        <w:t>20%</w:t>
      </w:r>
      <w:r>
        <w:rPr>
          <w:rFonts w:hint="eastAsia" w:ascii="方正仿宋_GBK" w:hAnsi="宋体" w:cs="宋体"/>
          <w:kern w:val="0"/>
          <w:szCs w:val="32"/>
        </w:rPr>
        <w:t>、</w:t>
      </w:r>
      <w:r>
        <w:rPr>
          <w:rFonts w:ascii="方正仿宋_GBK" w:hAnsi="宋体" w:cs="宋体"/>
          <w:kern w:val="0"/>
          <w:szCs w:val="32"/>
        </w:rPr>
        <w:t>30%</w:t>
      </w:r>
      <w:r>
        <w:rPr>
          <w:rFonts w:hint="eastAsia" w:ascii="方正仿宋_GBK" w:hAnsi="宋体" w:cs="宋体"/>
          <w:kern w:val="0"/>
          <w:szCs w:val="32"/>
        </w:rPr>
        <w:t>、</w:t>
      </w:r>
      <w:r>
        <w:rPr>
          <w:rFonts w:ascii="方正仿宋_GBK" w:hAnsi="宋体" w:cs="宋体"/>
          <w:kern w:val="0"/>
          <w:szCs w:val="32"/>
        </w:rPr>
        <w:t>50%</w:t>
      </w:r>
      <w:r>
        <w:rPr>
          <w:rFonts w:hint="eastAsia" w:ascii="方正仿宋_GBK" w:hAnsi="宋体" w:cs="宋体"/>
          <w:kern w:val="0"/>
          <w:szCs w:val="32"/>
        </w:rPr>
        <w:t>；</w:t>
      </w:r>
      <w:r>
        <w:rPr>
          <w:rFonts w:hint="eastAsia" w:ascii="方正仿宋_GBK"/>
        </w:rPr>
        <w:t>优秀组织奖不限名额</w:t>
      </w:r>
      <w:r>
        <w:rPr>
          <w:rFonts w:hint="eastAsia" w:ascii="方正仿宋_GBK" w:hAnsi="宋体" w:cs="宋体"/>
          <w:kern w:val="0"/>
          <w:szCs w:val="32"/>
        </w:rPr>
        <w:t>。</w:t>
      </w:r>
    </w:p>
    <w:p>
      <w:pPr>
        <w:numPr>
          <w:ilvl w:val="0"/>
          <w:numId w:val="1"/>
        </w:numPr>
        <w:spacing w:line="590" w:lineRule="exact"/>
        <w:ind w:firstLine="640"/>
        <w:rPr>
          <w:rFonts w:ascii="方正仿宋_GBK" w:cs="方正仿宋_GBK"/>
          <w:szCs w:val="32"/>
        </w:rPr>
      </w:pPr>
      <w:r>
        <w:rPr>
          <w:rFonts w:hint="eastAsia" w:ascii="方正仿宋_GBK" w:hAnsi="方正仿宋_GBK" w:cs="方正仿宋_GBK"/>
          <w:szCs w:val="32"/>
        </w:rPr>
        <w:t>自制玩教具能手奖</w:t>
      </w:r>
    </w:p>
    <w:p>
      <w:pPr>
        <w:autoSpaceDE w:val="0"/>
        <w:autoSpaceDN w:val="0"/>
        <w:adjustRightInd w:val="0"/>
        <w:spacing w:line="590" w:lineRule="exact"/>
        <w:ind w:firstLine="632" w:firstLineChars="200"/>
        <w:rPr>
          <w:rFonts w:ascii="方正仿宋_GBK" w:cs="方正仿宋_GBK"/>
          <w:bCs/>
          <w:szCs w:val="32"/>
        </w:rPr>
      </w:pPr>
      <w:r>
        <w:rPr>
          <w:rStyle w:val="21"/>
          <w:rFonts w:hint="eastAsia" w:ascii="方正仿宋_GBK" w:hAnsi="方正仿宋_GBK" w:eastAsia="方正仿宋_GBK" w:cs="方正仿宋_GBK"/>
          <w:sz w:val="32"/>
          <w:szCs w:val="32"/>
        </w:rPr>
        <w:t>被推荐人长期以来积极参加自制玩教具活动并在幼儿园教育实践中有显著成绩，</w:t>
      </w:r>
      <w:r>
        <w:rPr>
          <w:rFonts w:hint="eastAsia" w:ascii="方正仿宋_GBK" w:hAnsi="方正仿宋_GBK" w:cs="方正仿宋_GBK"/>
          <w:bCs/>
          <w:szCs w:val="32"/>
        </w:rPr>
        <w:t>有作品参加本届</w:t>
      </w:r>
      <w:r>
        <w:rPr>
          <w:rFonts w:hint="eastAsia" w:ascii="方正仿宋_GBK" w:hAnsi="方正仿宋_GBK" w:cs="方正仿宋_GBK"/>
          <w:bCs/>
          <w:szCs w:val="32"/>
          <w:lang w:val="en-US" w:eastAsia="zh-CN"/>
        </w:rPr>
        <w:t>市</w:t>
      </w:r>
      <w:r>
        <w:rPr>
          <w:rFonts w:hint="eastAsia" w:ascii="方正仿宋_GBK" w:hAnsi="方正仿宋_GBK" w:cs="方正仿宋_GBK"/>
          <w:bCs/>
          <w:szCs w:val="32"/>
        </w:rPr>
        <w:t>级展评活动并获得二等奖及以上，</w:t>
      </w:r>
      <w:r>
        <w:rPr>
          <w:rStyle w:val="21"/>
          <w:rFonts w:hint="eastAsia" w:ascii="方正仿宋_GBK" w:hAnsi="方正仿宋_GBK" w:eastAsia="方正仿宋_GBK" w:cs="方正仿宋_GBK"/>
          <w:sz w:val="32"/>
          <w:szCs w:val="32"/>
        </w:rPr>
        <w:t>未曾授予自制玩教具能手称号的第一作者。</w:t>
      </w:r>
      <w:r>
        <w:rPr>
          <w:rFonts w:hint="eastAsia" w:ascii="方正仿宋_GBK" w:hAnsi="方正仿宋_GBK" w:cs="方正仿宋_GBK"/>
          <w:bCs/>
          <w:szCs w:val="32"/>
        </w:rPr>
        <w:t>并同时具备下列条件之一：</w:t>
      </w:r>
    </w:p>
    <w:p>
      <w:pPr>
        <w:pStyle w:val="4"/>
        <w:numPr>
          <w:ilvl w:val="0"/>
          <w:numId w:val="2"/>
        </w:numPr>
        <w:tabs>
          <w:tab w:val="left" w:pos="0"/>
        </w:tabs>
        <w:spacing w:line="590" w:lineRule="exact"/>
        <w:ind w:firstLine="567"/>
        <w:rPr>
          <w:rFonts w:ascii="方正仿宋_GBK" w:hAnsi="方正仿宋_GBK" w:eastAsia="方正仿宋_GBK" w:cs="方正仿宋_GBK"/>
          <w:bCs/>
          <w:szCs w:val="32"/>
        </w:rPr>
      </w:pPr>
      <w:r>
        <w:rPr>
          <w:rFonts w:hint="eastAsia" w:ascii="方正仿宋_GBK" w:hAnsi="方正仿宋_GBK" w:eastAsia="方正仿宋_GBK" w:cs="方正仿宋_GBK"/>
          <w:bCs/>
          <w:szCs w:val="32"/>
        </w:rPr>
        <w:t>被推荐人在历届全</w:t>
      </w:r>
      <w:r>
        <w:rPr>
          <w:rFonts w:hint="eastAsia" w:ascii="方正仿宋_GBK" w:hAnsi="方正仿宋_GBK" w:eastAsia="方正仿宋_GBK" w:cs="方正仿宋_GBK"/>
          <w:bCs/>
          <w:szCs w:val="32"/>
          <w:lang w:val="en-US" w:eastAsia="zh-CN"/>
        </w:rPr>
        <w:t>国</w:t>
      </w:r>
      <w:r>
        <w:rPr>
          <w:rFonts w:hint="eastAsia" w:ascii="方正仿宋_GBK" w:hAnsi="方正仿宋_GBK" w:eastAsia="方正仿宋_GBK" w:cs="方正仿宋_GBK"/>
          <w:bCs/>
          <w:szCs w:val="32"/>
        </w:rPr>
        <w:t>自制玩教具评选活动中曾获得一、二、三等奖。</w:t>
      </w:r>
    </w:p>
    <w:p>
      <w:pPr>
        <w:pStyle w:val="4"/>
        <w:numPr>
          <w:ilvl w:val="0"/>
          <w:numId w:val="2"/>
        </w:numPr>
        <w:tabs>
          <w:tab w:val="left" w:pos="0"/>
        </w:tabs>
        <w:spacing w:line="590" w:lineRule="exact"/>
        <w:ind w:firstLine="567"/>
        <w:rPr>
          <w:rFonts w:ascii="方正仿宋_GBK" w:hAnsi="方正仿宋_GBK" w:eastAsia="方正仿宋_GBK" w:cs="方正仿宋_GBK"/>
          <w:bCs/>
          <w:szCs w:val="32"/>
        </w:rPr>
      </w:pPr>
      <w:r>
        <w:rPr>
          <w:rFonts w:hint="eastAsia" w:ascii="方正仿宋_GBK" w:hAnsi="方正仿宋_GBK" w:eastAsia="方正仿宋_GBK" w:cs="方正仿宋_GBK"/>
          <w:bCs/>
          <w:szCs w:val="32"/>
        </w:rPr>
        <w:t>被推荐人在历届全</w:t>
      </w:r>
      <w:r>
        <w:rPr>
          <w:rFonts w:hint="eastAsia" w:ascii="方正仿宋_GBK" w:hAnsi="方正仿宋_GBK" w:eastAsia="方正仿宋_GBK" w:cs="方正仿宋_GBK"/>
          <w:bCs/>
          <w:szCs w:val="32"/>
          <w:lang w:val="en-US" w:eastAsia="zh-CN"/>
        </w:rPr>
        <w:t>省</w:t>
      </w:r>
      <w:r>
        <w:rPr>
          <w:rFonts w:hint="eastAsia" w:ascii="方正仿宋_GBK" w:hAnsi="方正仿宋_GBK" w:eastAsia="方正仿宋_GBK" w:cs="方正仿宋_GBK"/>
          <w:bCs/>
          <w:szCs w:val="32"/>
        </w:rPr>
        <w:t>自制玩教具评选活动中曾获得一、二等奖。</w:t>
      </w:r>
    </w:p>
    <w:p>
      <w:pPr>
        <w:pStyle w:val="4"/>
        <w:tabs>
          <w:tab w:val="left" w:pos="0"/>
        </w:tabs>
        <w:spacing w:line="590" w:lineRule="exact"/>
        <w:ind w:firstLine="567"/>
        <w:rPr>
          <w:rFonts w:ascii="方正仿宋_GBK" w:hAnsi="方正仿宋_GBK" w:eastAsia="方正仿宋_GBK" w:cs="方正仿宋_GBK"/>
          <w:bCs/>
          <w:szCs w:val="32"/>
        </w:rPr>
      </w:pPr>
      <w:r>
        <w:rPr>
          <w:rFonts w:hint="eastAsia" w:ascii="方正仿宋_GBK" w:hAnsi="方正仿宋_GBK" w:eastAsia="方正仿宋_GBK" w:cs="方正仿宋_GBK"/>
          <w:bCs/>
          <w:szCs w:val="32"/>
        </w:rPr>
        <w:t>（</w:t>
      </w:r>
      <w:r>
        <w:rPr>
          <w:rFonts w:ascii="方正仿宋_GBK" w:hAnsi="方正仿宋_GBK" w:eastAsia="方正仿宋_GBK" w:cs="方正仿宋_GBK"/>
          <w:bCs/>
          <w:szCs w:val="32"/>
        </w:rPr>
        <w:t>3</w:t>
      </w:r>
      <w:r>
        <w:rPr>
          <w:rFonts w:hint="eastAsia" w:ascii="方正仿宋_GBK" w:hAnsi="方正仿宋_GBK" w:eastAsia="方正仿宋_GBK" w:cs="方正仿宋_GBK"/>
          <w:bCs/>
          <w:szCs w:val="32"/>
        </w:rPr>
        <w:t>）被推荐人在历届</w:t>
      </w:r>
      <w:r>
        <w:rPr>
          <w:rFonts w:hint="eastAsia" w:ascii="方正仿宋_GBK" w:hAnsi="方正仿宋_GBK" w:eastAsia="方正仿宋_GBK" w:cs="方正仿宋_GBK"/>
          <w:bCs/>
          <w:szCs w:val="32"/>
          <w:lang w:eastAsia="zh-CN"/>
        </w:rPr>
        <w:t>全市</w:t>
      </w:r>
      <w:r>
        <w:rPr>
          <w:rFonts w:hint="eastAsia" w:ascii="方正仿宋_GBK" w:hAnsi="方正仿宋_GBK" w:eastAsia="方正仿宋_GBK" w:cs="方正仿宋_GBK"/>
          <w:bCs/>
          <w:szCs w:val="32"/>
        </w:rPr>
        <w:t>自制玩教具评选活动中曾获得两次及以上一等奖。</w:t>
      </w:r>
    </w:p>
    <w:p>
      <w:pPr>
        <w:spacing w:line="590" w:lineRule="exact"/>
        <w:jc w:val="left"/>
        <w:rPr>
          <w:rFonts w:ascii="方正仿宋_GBK" w:cs="方正仿宋_GBK"/>
          <w:bCs/>
          <w:szCs w:val="32"/>
        </w:rPr>
      </w:pPr>
      <w:r>
        <w:rPr>
          <w:rFonts w:ascii="方正仿宋_GBK" w:hAnsi="方正仿宋_GBK" w:cs="方正仿宋_GBK"/>
          <w:bCs/>
          <w:szCs w:val="32"/>
        </w:rPr>
        <w:t xml:space="preserve">    </w:t>
      </w:r>
      <w:r>
        <w:rPr>
          <w:rFonts w:ascii="方正仿宋_GBK" w:hAnsi="方正仿宋_GBK" w:cs="方正仿宋_GBK"/>
          <w:szCs w:val="32"/>
        </w:rPr>
        <w:t xml:space="preserve"> </w:t>
      </w:r>
      <w:r>
        <w:rPr>
          <w:rFonts w:hint="eastAsia" w:ascii="方正楷体_GBK" w:hAnsi="方正楷体_GBK" w:eastAsia="方正楷体_GBK" w:cs="方正楷体_GBK"/>
          <w:bCs/>
          <w:szCs w:val="32"/>
        </w:rPr>
        <w:t>五、申报要求</w:t>
      </w:r>
    </w:p>
    <w:p>
      <w:pPr>
        <w:pStyle w:val="2"/>
        <w:keepLines w:val="0"/>
        <w:spacing w:line="590" w:lineRule="exact"/>
        <w:ind w:firstLine="31680"/>
        <w:rPr>
          <w:rFonts w:ascii="方正仿宋_GBK" w:hAnsi="方正仿宋_GBK" w:eastAsia="方正仿宋_GBK" w:cs="方正仿宋_GBK"/>
          <w:b w:val="0"/>
          <w:bCs w:val="0"/>
        </w:rPr>
      </w:pPr>
      <w:r>
        <w:rPr>
          <w:rFonts w:ascii="方正仿宋_GBK" w:hAnsi="方正仿宋_GBK" w:eastAsia="方正仿宋_GBK" w:cs="方正仿宋_GBK"/>
          <w:b w:val="0"/>
          <w:bCs w:val="0"/>
        </w:rPr>
        <w:t>1.</w:t>
      </w:r>
      <w:r>
        <w:rPr>
          <w:rFonts w:hint="eastAsia" w:ascii="方正仿宋_GBK" w:hAnsi="方正仿宋_GBK" w:eastAsia="方正仿宋_GBK" w:cs="方正仿宋_GBK"/>
          <w:b w:val="0"/>
          <w:bCs w:val="0"/>
        </w:rPr>
        <w:t>评选推荐数量</w:t>
      </w:r>
    </w:p>
    <w:p>
      <w:pPr>
        <w:spacing w:line="590" w:lineRule="exact"/>
        <w:ind w:firstLine="640"/>
        <w:rPr>
          <w:rFonts w:ascii="方正仿宋_GBK" w:cs="方正仿宋_GBK"/>
          <w:szCs w:val="32"/>
        </w:rPr>
      </w:pPr>
      <w:r>
        <w:rPr>
          <w:rFonts w:hint="eastAsia" w:ascii="方正仿宋_GBK" w:hAnsi="方正仿宋_GBK" w:cs="方正仿宋_GBK"/>
          <w:szCs w:val="32"/>
        </w:rPr>
        <w:t>（1）濉溪县、三区各推荐上报作品不少于15件，市第一幼儿园推荐上报作品不少于10件。每个作品类别限报</w:t>
      </w:r>
      <w:r>
        <w:rPr>
          <w:rFonts w:hint="eastAsia" w:ascii="方正仿宋_GBK" w:hAnsi="方正仿宋_GBK" w:cs="方正仿宋_GBK"/>
          <w:szCs w:val="32"/>
          <w:lang w:val="en-US" w:eastAsia="zh-CN"/>
        </w:rPr>
        <w:t>3</w:t>
      </w:r>
      <w:r>
        <w:rPr>
          <w:rFonts w:hint="eastAsia" w:ascii="方正仿宋_GBK" w:hAnsi="方正仿宋_GBK" w:cs="方正仿宋_GBK"/>
          <w:szCs w:val="32"/>
        </w:rPr>
        <w:t>件，每件作品只能申报一个作品类别。</w:t>
      </w:r>
    </w:p>
    <w:p>
      <w:pPr>
        <w:spacing w:line="590" w:lineRule="exact"/>
        <w:ind w:firstLine="640"/>
        <w:rPr>
          <w:rFonts w:ascii="方正仿宋_GBK" w:cs="方正仿宋_GBK"/>
          <w:color w:val="FF0000"/>
          <w:szCs w:val="32"/>
        </w:rPr>
      </w:pPr>
      <w:r>
        <w:rPr>
          <w:rFonts w:hint="eastAsia" w:ascii="方正仿宋_GBK" w:hAnsi="方正仿宋_GBK" w:cs="方正仿宋_GBK"/>
          <w:color w:val="FF0000"/>
          <w:szCs w:val="32"/>
        </w:rPr>
        <w:t>（</w:t>
      </w:r>
      <w:r>
        <w:rPr>
          <w:rFonts w:ascii="方正仿宋_GBK" w:hAnsi="方正仿宋_GBK" w:cs="方正仿宋_GBK"/>
          <w:color w:val="FF0000"/>
          <w:szCs w:val="32"/>
        </w:rPr>
        <w:t>2</w:t>
      </w:r>
      <w:r>
        <w:rPr>
          <w:rFonts w:hint="eastAsia" w:ascii="方正仿宋_GBK" w:hAnsi="方正仿宋_GBK" w:cs="方正仿宋_GBK"/>
          <w:color w:val="FF0000"/>
          <w:szCs w:val="32"/>
        </w:rPr>
        <w:t>）</w:t>
      </w:r>
      <w:r>
        <w:rPr>
          <w:rFonts w:hint="eastAsia" w:ascii="方正仿宋_GBK" w:hAnsi="方正仿宋_GBK" w:cs="方正仿宋_GBK"/>
          <w:b/>
          <w:bCs/>
          <w:color w:val="FF0000"/>
          <w:szCs w:val="32"/>
        </w:rPr>
        <w:t>每位作者限报</w:t>
      </w:r>
      <w:r>
        <w:rPr>
          <w:rFonts w:ascii="方正仿宋_GBK" w:hAnsi="方正仿宋_GBK" w:cs="方正仿宋_GBK"/>
          <w:b/>
          <w:bCs/>
          <w:color w:val="FF0000"/>
          <w:szCs w:val="32"/>
        </w:rPr>
        <w:t>2</w:t>
      </w:r>
      <w:r>
        <w:rPr>
          <w:rFonts w:hint="eastAsia" w:ascii="方正仿宋_GBK" w:hAnsi="方正仿宋_GBK" w:cs="方正仿宋_GBK"/>
          <w:b/>
          <w:bCs/>
          <w:color w:val="FF0000"/>
          <w:szCs w:val="32"/>
        </w:rPr>
        <w:t>项作品（含合作的作品）参评。</w:t>
      </w:r>
    </w:p>
    <w:p>
      <w:pPr>
        <w:pStyle w:val="2"/>
        <w:keepLines w:val="0"/>
        <w:spacing w:line="590" w:lineRule="exact"/>
        <w:ind w:firstLine="31680"/>
        <w:rPr>
          <w:rFonts w:ascii="方正仿宋_GBK" w:hAnsi="方正仿宋_GBK" w:eastAsia="方正仿宋_GBK" w:cs="方正仿宋_GBK"/>
          <w:b w:val="0"/>
        </w:rPr>
      </w:pPr>
      <w:r>
        <w:rPr>
          <w:rFonts w:ascii="方正仿宋_GBK" w:hAnsi="方正仿宋_GBK" w:eastAsia="方正仿宋_GBK" w:cs="方正仿宋_GBK"/>
          <w:b w:val="0"/>
          <w:bCs w:val="0"/>
        </w:rPr>
        <w:t>2.</w:t>
      </w:r>
      <w:r>
        <w:rPr>
          <w:rFonts w:hint="eastAsia" w:ascii="方正仿宋_GBK" w:hAnsi="方正仿宋_GBK" w:eastAsia="方正仿宋_GBK" w:cs="方正仿宋_GBK"/>
          <w:b w:val="0"/>
          <w:bCs w:val="0"/>
        </w:rPr>
        <w:t>参评作品与能手申报材料内容与要求</w:t>
      </w:r>
    </w:p>
    <w:p>
      <w:pPr>
        <w:spacing w:line="590" w:lineRule="exact"/>
        <w:ind w:firstLine="640"/>
        <w:rPr>
          <w:rFonts w:ascii="方正仿宋_GBK" w:cs="方正仿宋_GBK"/>
          <w:szCs w:val="32"/>
        </w:rPr>
      </w:pPr>
      <w:r>
        <w:rPr>
          <w:rFonts w:hint="eastAsia" w:ascii="方正仿宋_GBK" w:hAnsi="方正仿宋_GBK" w:cs="方正仿宋_GBK"/>
          <w:szCs w:val="32"/>
        </w:rPr>
        <w:t>（</w:t>
      </w:r>
      <w:r>
        <w:rPr>
          <w:rFonts w:ascii="方正仿宋_GBK" w:hAnsi="方正仿宋_GBK" w:cs="方正仿宋_GBK"/>
          <w:szCs w:val="32"/>
        </w:rPr>
        <w:t>1</w:t>
      </w:r>
      <w:r>
        <w:rPr>
          <w:rFonts w:hint="eastAsia" w:ascii="方正仿宋_GBK" w:hAnsi="方正仿宋_GBK" w:cs="方正仿宋_GBK"/>
          <w:szCs w:val="32"/>
        </w:rPr>
        <w:t>）全</w:t>
      </w:r>
      <w:r>
        <w:rPr>
          <w:rFonts w:hint="eastAsia" w:ascii="方正仿宋_GBK" w:hAnsi="方正仿宋_GBK" w:cs="方正仿宋_GBK"/>
          <w:szCs w:val="32"/>
          <w:lang w:val="en-US" w:eastAsia="zh-CN"/>
        </w:rPr>
        <w:t>市</w:t>
      </w:r>
      <w:r>
        <w:rPr>
          <w:rFonts w:hint="eastAsia" w:ascii="方正仿宋_GBK" w:hAnsi="方正仿宋_GBK" w:cs="方正仿宋_GBK"/>
          <w:szCs w:val="32"/>
        </w:rPr>
        <w:t>幼儿园优秀自制玩教具展评活动参评作品申报表（附表</w:t>
      </w:r>
      <w:r>
        <w:rPr>
          <w:rFonts w:ascii="方正仿宋_GBK" w:hAnsi="方正仿宋_GBK" w:cs="方正仿宋_GBK"/>
          <w:szCs w:val="32"/>
        </w:rPr>
        <w:t>1</w:t>
      </w:r>
      <w:r>
        <w:rPr>
          <w:rFonts w:hint="eastAsia" w:ascii="方正仿宋_GBK" w:hAnsi="方正仿宋_GBK" w:cs="方正仿宋_GBK"/>
          <w:szCs w:val="32"/>
        </w:rPr>
        <w:t>）。</w:t>
      </w:r>
    </w:p>
    <w:p>
      <w:pPr>
        <w:spacing w:line="590" w:lineRule="exact"/>
        <w:ind w:firstLine="640"/>
        <w:rPr>
          <w:rFonts w:ascii="方正仿宋_GBK" w:cs="方正仿宋_GBK"/>
          <w:szCs w:val="32"/>
        </w:rPr>
      </w:pPr>
      <w:r>
        <w:rPr>
          <w:rFonts w:hint="eastAsia" w:ascii="方正仿宋_GBK" w:hAnsi="方正仿宋_GBK" w:cs="方正仿宋_GBK"/>
          <w:szCs w:val="32"/>
        </w:rPr>
        <w:t>（</w:t>
      </w:r>
      <w:r>
        <w:rPr>
          <w:rFonts w:ascii="方正仿宋_GBK" w:hAnsi="方正仿宋_GBK" w:cs="方正仿宋_GBK"/>
          <w:szCs w:val="32"/>
        </w:rPr>
        <w:t>2</w:t>
      </w:r>
      <w:r>
        <w:rPr>
          <w:rFonts w:hint="eastAsia" w:ascii="方正仿宋_GBK" w:hAnsi="方正仿宋_GBK" w:cs="方正仿宋_GBK"/>
          <w:szCs w:val="32"/>
        </w:rPr>
        <w:t>）利用参评作品开展游戏活动的案例视频。视频要求采用</w:t>
      </w:r>
      <w:r>
        <w:rPr>
          <w:rFonts w:ascii="方正仿宋_GBK" w:hAnsi="方正仿宋_GBK" w:cs="方正仿宋_GBK"/>
          <w:szCs w:val="32"/>
        </w:rPr>
        <w:t>mp4/mov/avi/rm</w:t>
      </w:r>
      <w:r>
        <w:rPr>
          <w:rFonts w:hint="eastAsia" w:ascii="方正仿宋_GBK" w:hAnsi="方正仿宋_GBK" w:cs="方正仿宋_GBK"/>
          <w:szCs w:val="32"/>
        </w:rPr>
        <w:t>格式，分辨率不低于</w:t>
      </w:r>
      <w:r>
        <w:rPr>
          <w:rFonts w:ascii="方正仿宋_GBK" w:hAnsi="方正仿宋_GBK" w:cs="方正仿宋_GBK"/>
          <w:szCs w:val="32"/>
        </w:rPr>
        <w:t>720P</w:t>
      </w:r>
      <w:r>
        <w:rPr>
          <w:rFonts w:hint="eastAsia" w:ascii="方正仿宋_GBK" w:hAnsi="方正仿宋_GBK" w:cs="方正仿宋_GBK"/>
          <w:szCs w:val="32"/>
        </w:rPr>
        <w:t>，包含声音，时间不超过</w:t>
      </w:r>
      <w:r>
        <w:rPr>
          <w:rFonts w:ascii="方正仿宋_GBK" w:hAnsi="方正仿宋_GBK" w:cs="方正仿宋_GBK"/>
          <w:szCs w:val="32"/>
        </w:rPr>
        <w:t>10</w:t>
      </w:r>
      <w:r>
        <w:rPr>
          <w:rFonts w:hint="eastAsia" w:ascii="方正仿宋_GBK" w:hAnsi="方正仿宋_GBK" w:cs="方正仿宋_GBK"/>
          <w:szCs w:val="32"/>
        </w:rPr>
        <w:t>分钟。视频应注意保护幼儿肖像权。</w:t>
      </w:r>
    </w:p>
    <w:p>
      <w:pPr>
        <w:spacing w:line="590" w:lineRule="exact"/>
        <w:ind w:firstLine="640"/>
        <w:rPr>
          <w:rFonts w:ascii="方正仿宋_GBK" w:cs="方正仿宋_GBK"/>
          <w:szCs w:val="32"/>
        </w:rPr>
      </w:pPr>
      <w:r>
        <w:rPr>
          <w:rFonts w:hint="eastAsia" w:ascii="方正仿宋_GBK" w:hAnsi="方正仿宋_GBK" w:cs="方正仿宋_GBK"/>
          <w:szCs w:val="32"/>
        </w:rPr>
        <w:t>（</w:t>
      </w:r>
      <w:r>
        <w:rPr>
          <w:rFonts w:ascii="方正仿宋_GBK" w:hAnsi="方正仿宋_GBK" w:cs="方正仿宋_GBK"/>
          <w:szCs w:val="32"/>
        </w:rPr>
        <w:t>3</w:t>
      </w:r>
      <w:r>
        <w:rPr>
          <w:rFonts w:hint="eastAsia" w:ascii="方正仿宋_GBK" w:hAnsi="方正仿宋_GBK" w:cs="方正仿宋_GBK"/>
          <w:szCs w:val="32"/>
        </w:rPr>
        <w:t>）参评作品照片及电子文件。要求能反映作品全貌及重要细节，照片或图片建议采用</w:t>
      </w:r>
      <w:r>
        <w:rPr>
          <w:rFonts w:ascii="方正仿宋_GBK" w:hAnsi="方正仿宋_GBK" w:cs="方正仿宋_GBK"/>
          <w:szCs w:val="32"/>
        </w:rPr>
        <w:t>6</w:t>
      </w:r>
      <w:r>
        <w:rPr>
          <w:rFonts w:hint="eastAsia" w:ascii="方正仿宋_GBK" w:hAnsi="方正仿宋_GBK" w:cs="方正仿宋_GBK"/>
          <w:szCs w:val="32"/>
        </w:rPr>
        <w:t>寸大小；照片、图片电子文件采用</w:t>
      </w:r>
      <w:r>
        <w:rPr>
          <w:rFonts w:ascii="方正仿宋_GBK" w:hAnsi="方正仿宋_GBK" w:cs="方正仿宋_GBK"/>
          <w:szCs w:val="32"/>
        </w:rPr>
        <w:t>jpg/png/bmp</w:t>
      </w:r>
      <w:r>
        <w:rPr>
          <w:rFonts w:hint="eastAsia" w:ascii="方正仿宋_GBK" w:hAnsi="方正仿宋_GBK" w:cs="方正仿宋_GBK"/>
          <w:szCs w:val="32"/>
        </w:rPr>
        <w:t>格式，分辨率不小于</w:t>
      </w:r>
      <w:r>
        <w:rPr>
          <w:rFonts w:ascii="方正仿宋_GBK" w:hAnsi="方正仿宋_GBK" w:cs="方正仿宋_GBK"/>
          <w:szCs w:val="32"/>
        </w:rPr>
        <w:t>300dpi</w:t>
      </w:r>
      <w:r>
        <w:rPr>
          <w:rFonts w:hint="eastAsia" w:ascii="方正仿宋_GBK" w:hAnsi="方正仿宋_GBK" w:cs="方正仿宋_GBK"/>
          <w:szCs w:val="32"/>
        </w:rPr>
        <w:t>，文件大小不小于</w:t>
      </w:r>
      <w:r>
        <w:rPr>
          <w:rFonts w:ascii="方正仿宋_GBK" w:hAnsi="方正仿宋_GBK" w:cs="方正仿宋_GBK"/>
          <w:szCs w:val="32"/>
        </w:rPr>
        <w:t>1MB</w:t>
      </w:r>
      <w:r>
        <w:rPr>
          <w:rFonts w:hint="eastAsia" w:ascii="方正仿宋_GBK" w:hAnsi="方正仿宋_GBK" w:cs="方正仿宋_GBK"/>
          <w:szCs w:val="32"/>
        </w:rPr>
        <w:t>。</w:t>
      </w:r>
    </w:p>
    <w:p>
      <w:pPr>
        <w:spacing w:line="590" w:lineRule="exact"/>
        <w:ind w:firstLine="640"/>
        <w:rPr>
          <w:rFonts w:ascii="方正仿宋_GBK" w:cs="方正仿宋_GBK"/>
          <w:szCs w:val="32"/>
        </w:rPr>
      </w:pPr>
      <w:r>
        <w:rPr>
          <w:rFonts w:hint="eastAsia" w:ascii="方正仿宋_GBK" w:hAnsi="方正仿宋_GBK" w:cs="方正仿宋_GBK"/>
          <w:szCs w:val="32"/>
        </w:rPr>
        <w:t>（</w:t>
      </w:r>
      <w:r>
        <w:rPr>
          <w:rFonts w:ascii="方正仿宋_GBK" w:hAnsi="方正仿宋_GBK" w:cs="方正仿宋_GBK"/>
          <w:szCs w:val="32"/>
        </w:rPr>
        <w:t>4</w:t>
      </w:r>
      <w:r>
        <w:rPr>
          <w:rFonts w:hint="eastAsia" w:ascii="方正仿宋_GBK" w:hAnsi="方正仿宋_GBK" w:cs="方正仿宋_GBK"/>
          <w:szCs w:val="32"/>
        </w:rPr>
        <w:t>）其他可证明作品水平的资料，如已获奖励、专利等复印件。</w:t>
      </w:r>
    </w:p>
    <w:p>
      <w:pPr>
        <w:pStyle w:val="5"/>
        <w:spacing w:line="590" w:lineRule="exact"/>
        <w:rPr>
          <w:rFonts w:ascii="方正仿宋_GBK" w:cs="方正仿宋_GBK"/>
          <w:szCs w:val="32"/>
        </w:rPr>
      </w:pPr>
      <w:r>
        <w:rPr>
          <w:rFonts w:hint="eastAsia" w:ascii="方正仿宋_GBK" w:hAnsi="方正仿宋_GBK" w:cs="方正仿宋_GBK"/>
          <w:szCs w:val="32"/>
        </w:rPr>
        <w:t>（</w:t>
      </w:r>
      <w:r>
        <w:rPr>
          <w:rFonts w:ascii="方正仿宋_GBK" w:hAnsi="方正仿宋_GBK" w:cs="方正仿宋_GBK"/>
          <w:szCs w:val="32"/>
        </w:rPr>
        <w:t>5</w:t>
      </w:r>
      <w:r>
        <w:rPr>
          <w:rFonts w:hint="eastAsia" w:ascii="方正仿宋_GBK" w:hAnsi="方正仿宋_GBK" w:cs="方正仿宋_GBK"/>
          <w:szCs w:val="32"/>
        </w:rPr>
        <w:t>）申报全</w:t>
      </w:r>
      <w:r>
        <w:rPr>
          <w:rFonts w:hint="eastAsia" w:ascii="方正仿宋_GBK" w:hAnsi="方正仿宋_GBK" w:cs="方正仿宋_GBK"/>
          <w:szCs w:val="32"/>
          <w:lang w:val="en-US" w:eastAsia="zh-CN"/>
        </w:rPr>
        <w:t>市</w:t>
      </w:r>
      <w:r>
        <w:rPr>
          <w:rFonts w:hint="eastAsia" w:ascii="方正仿宋_GBK" w:hAnsi="方正仿宋_GBK" w:cs="方正仿宋_GBK"/>
          <w:szCs w:val="32"/>
        </w:rPr>
        <w:t>自制玩教具能手者需填写</w:t>
      </w:r>
      <w:r>
        <w:rPr>
          <w:rFonts w:ascii="方正仿宋_GBK" w:hAnsi="方正仿宋_GBK" w:cs="方正仿宋_GBK"/>
          <w:szCs w:val="32"/>
        </w:rPr>
        <w:t>2022</w:t>
      </w:r>
      <w:r>
        <w:rPr>
          <w:rFonts w:hint="eastAsia" w:ascii="方正仿宋_GBK" w:hAnsi="方正仿宋_GBK" w:cs="方正仿宋_GBK"/>
          <w:szCs w:val="32"/>
        </w:rPr>
        <w:t>年安徽省幼儿园优秀自制玩教具能手申报表（见附件</w:t>
      </w:r>
      <w:r>
        <w:rPr>
          <w:rFonts w:ascii="方正仿宋_GBK" w:hAnsi="方正仿宋_GBK" w:cs="方正仿宋_GBK"/>
          <w:szCs w:val="32"/>
        </w:rPr>
        <w:t>2</w:t>
      </w:r>
      <w:r>
        <w:rPr>
          <w:rFonts w:hint="eastAsia" w:ascii="方正仿宋_GBK" w:hAnsi="方正仿宋_GBK" w:cs="方正仿宋_GBK"/>
          <w:szCs w:val="32"/>
        </w:rPr>
        <w:t>）。以上各申报表均需由市</w:t>
      </w:r>
      <w:r>
        <w:rPr>
          <w:rFonts w:hint="eastAsia" w:ascii="方正仿宋_GBK" w:hAnsi="方正仿宋_GBK" w:cs="方正仿宋_GBK"/>
          <w:szCs w:val="32"/>
          <w:lang w:eastAsia="zh-CN"/>
        </w:rPr>
        <w:t>（</w:t>
      </w:r>
      <w:r>
        <w:rPr>
          <w:rFonts w:hint="eastAsia" w:ascii="方正仿宋_GBK" w:hAnsi="方正仿宋_GBK" w:cs="方正仿宋_GBK"/>
          <w:szCs w:val="32"/>
          <w:lang w:val="en-US" w:eastAsia="zh-CN"/>
        </w:rPr>
        <w:t>县、区）</w:t>
      </w:r>
      <w:r>
        <w:rPr>
          <w:rFonts w:hint="eastAsia" w:ascii="方正仿宋_GBK" w:hAnsi="方正仿宋_GBK" w:cs="方正仿宋_GBK"/>
          <w:szCs w:val="32"/>
        </w:rPr>
        <w:t>级教育行政部门签署意见，并加盖公章。</w:t>
      </w:r>
    </w:p>
    <w:p>
      <w:pPr>
        <w:pStyle w:val="2"/>
        <w:keepLines w:val="0"/>
        <w:spacing w:line="590" w:lineRule="exact"/>
        <w:ind w:firstLine="0" w:firstLineChars="0"/>
        <w:rPr>
          <w:rFonts w:ascii="方正仿宋_GBK" w:hAnsi="Times New Roman" w:eastAsia="方正仿宋_GBK" w:cs="Times New Roman"/>
          <w:b w:val="0"/>
          <w:bCs w:val="0"/>
          <w:szCs w:val="24"/>
        </w:rPr>
      </w:pPr>
      <w:r>
        <w:rPr>
          <w:rFonts w:ascii="方正仿宋_GBK"/>
        </w:rPr>
        <w:t xml:space="preserve">    </w:t>
      </w:r>
      <w:r>
        <w:rPr>
          <w:rFonts w:ascii="方正仿宋_GBK" w:hAnsi="Times New Roman" w:eastAsia="方正仿宋_GBK" w:cs="Times New Roman"/>
          <w:b w:val="0"/>
          <w:bCs w:val="0"/>
          <w:szCs w:val="24"/>
        </w:rPr>
        <w:t>3.</w:t>
      </w:r>
      <w:r>
        <w:rPr>
          <w:rFonts w:hint="eastAsia" w:ascii="方正仿宋_GBK" w:hAnsi="Times New Roman" w:eastAsia="方正仿宋_GBK" w:cs="Times New Roman"/>
          <w:b w:val="0"/>
          <w:bCs w:val="0"/>
          <w:szCs w:val="24"/>
        </w:rPr>
        <w:t>参评</w:t>
      </w:r>
      <w:r>
        <w:rPr>
          <w:rFonts w:hint="eastAsia" w:ascii="方正仿宋_GBK" w:hAnsi="Times New Roman" w:eastAsia="方正仿宋_GBK" w:cs="Times New Roman"/>
          <w:b w:val="0"/>
          <w:bCs w:val="0"/>
          <w:szCs w:val="24"/>
          <w:lang w:eastAsia="zh-CN"/>
        </w:rPr>
        <w:t>县区教育局、市直学校</w:t>
      </w:r>
      <w:r>
        <w:rPr>
          <w:rFonts w:hint="eastAsia" w:ascii="方正仿宋_GBK" w:hAnsi="Times New Roman" w:eastAsia="方正仿宋_GBK" w:cs="Times New Roman"/>
          <w:b w:val="0"/>
          <w:bCs w:val="0"/>
          <w:szCs w:val="24"/>
        </w:rPr>
        <w:t>需提交材料内容与要求</w:t>
      </w:r>
    </w:p>
    <w:p>
      <w:pPr>
        <w:spacing w:line="590" w:lineRule="exact"/>
        <w:ind w:firstLine="640"/>
        <w:rPr>
          <w:rFonts w:ascii="方正仿宋_GBK"/>
        </w:rPr>
      </w:pPr>
      <w:r>
        <w:rPr>
          <w:rFonts w:hint="eastAsia" w:ascii="方正仿宋_GBK"/>
        </w:rPr>
        <w:t>（</w:t>
      </w:r>
      <w:r>
        <w:rPr>
          <w:rFonts w:ascii="方正仿宋_GBK"/>
        </w:rPr>
        <w:t>1</w:t>
      </w:r>
      <w:r>
        <w:rPr>
          <w:rFonts w:hint="eastAsia" w:ascii="方正仿宋_GBK"/>
        </w:rPr>
        <w:t>）参评选手</w:t>
      </w:r>
      <w:r>
        <w:rPr>
          <w:rFonts w:ascii="方正仿宋_GBK"/>
        </w:rPr>
        <w:t>2022</w:t>
      </w:r>
      <w:r>
        <w:rPr>
          <w:rFonts w:hint="eastAsia" w:ascii="方正仿宋_GBK"/>
        </w:rPr>
        <w:t>年</w:t>
      </w:r>
      <w:r>
        <w:rPr>
          <w:rFonts w:hint="eastAsia" w:ascii="方正仿宋_GBK"/>
          <w:lang w:val="en-US" w:eastAsia="zh-CN"/>
        </w:rPr>
        <w:t>全市</w:t>
      </w:r>
      <w:r>
        <w:rPr>
          <w:rFonts w:hint="eastAsia" w:ascii="方正仿宋_GBK"/>
        </w:rPr>
        <w:t>幼儿园优秀自制玩教具展评活动参评作品申报表（附件</w:t>
      </w:r>
      <w:r>
        <w:rPr>
          <w:rFonts w:ascii="方正仿宋_GBK"/>
        </w:rPr>
        <w:t>1</w:t>
      </w:r>
      <w:r>
        <w:rPr>
          <w:rFonts w:hint="eastAsia" w:ascii="方正仿宋_GBK"/>
        </w:rPr>
        <w:t>）</w:t>
      </w:r>
    </w:p>
    <w:p>
      <w:pPr>
        <w:spacing w:line="590" w:lineRule="exact"/>
        <w:ind w:firstLine="640"/>
        <w:rPr>
          <w:rFonts w:ascii="方正仿宋_GBK"/>
        </w:rPr>
      </w:pPr>
      <w:r>
        <w:rPr>
          <w:rFonts w:hint="eastAsia" w:ascii="方正仿宋_GBK"/>
        </w:rPr>
        <w:t>（</w:t>
      </w:r>
      <w:r>
        <w:rPr>
          <w:rFonts w:ascii="方正仿宋_GBK"/>
        </w:rPr>
        <w:t>2</w:t>
      </w:r>
      <w:r>
        <w:rPr>
          <w:rFonts w:hint="eastAsia" w:ascii="方正仿宋_GBK"/>
        </w:rPr>
        <w:t>）参评能手</w:t>
      </w:r>
      <w:r>
        <w:rPr>
          <w:rFonts w:ascii="方正仿宋_GBK"/>
        </w:rPr>
        <w:t>2022</w:t>
      </w:r>
      <w:r>
        <w:rPr>
          <w:rFonts w:hint="eastAsia" w:ascii="方正仿宋_GBK"/>
        </w:rPr>
        <w:t>年</w:t>
      </w:r>
      <w:r>
        <w:rPr>
          <w:rFonts w:hint="eastAsia" w:ascii="方正仿宋_GBK"/>
          <w:lang w:val="en-US" w:eastAsia="zh-CN"/>
        </w:rPr>
        <w:t>全市</w:t>
      </w:r>
      <w:r>
        <w:rPr>
          <w:rFonts w:hint="eastAsia" w:ascii="方正仿宋_GBK"/>
        </w:rPr>
        <w:t>幼儿园优秀自制玩教具展评活动自制玩教具能手申报表（附件</w:t>
      </w:r>
      <w:r>
        <w:rPr>
          <w:rFonts w:ascii="方正仿宋_GBK"/>
        </w:rPr>
        <w:t>2</w:t>
      </w:r>
      <w:r>
        <w:rPr>
          <w:rFonts w:hint="eastAsia" w:ascii="方正仿宋_GBK"/>
        </w:rPr>
        <w:t>）</w:t>
      </w:r>
    </w:p>
    <w:p>
      <w:pPr>
        <w:spacing w:line="590" w:lineRule="exact"/>
        <w:ind w:firstLine="640"/>
        <w:rPr>
          <w:rFonts w:ascii="方正仿宋_GBK"/>
        </w:rPr>
      </w:pPr>
      <w:r>
        <w:rPr>
          <w:rFonts w:hint="eastAsia" w:ascii="方正仿宋_GBK"/>
        </w:rPr>
        <w:t>（</w:t>
      </w:r>
      <w:r>
        <w:rPr>
          <w:rFonts w:ascii="方正仿宋_GBK"/>
        </w:rPr>
        <w:t>3</w:t>
      </w:r>
      <w:r>
        <w:rPr>
          <w:rFonts w:hint="eastAsia" w:ascii="方正仿宋_GBK"/>
        </w:rPr>
        <w:t>）</w:t>
      </w:r>
      <w:r>
        <w:rPr>
          <w:rFonts w:ascii="方正仿宋_GBK"/>
        </w:rPr>
        <w:t>2022</w:t>
      </w:r>
      <w:r>
        <w:rPr>
          <w:rFonts w:hint="eastAsia" w:ascii="方正仿宋_GBK"/>
        </w:rPr>
        <w:t>年</w:t>
      </w:r>
      <w:r>
        <w:rPr>
          <w:rFonts w:hint="eastAsia" w:ascii="方正仿宋_GBK"/>
          <w:lang w:val="en-US" w:eastAsia="zh-CN"/>
        </w:rPr>
        <w:t>全市（县、区）</w:t>
      </w:r>
      <w:r>
        <w:rPr>
          <w:rFonts w:hint="eastAsia" w:ascii="方正仿宋_GBK"/>
        </w:rPr>
        <w:t>幼儿园优秀自制玩教具展评活动参评作品汇总表（附表</w:t>
      </w:r>
      <w:r>
        <w:rPr>
          <w:rFonts w:ascii="方正仿宋_GBK"/>
        </w:rPr>
        <w:t>3</w:t>
      </w:r>
      <w:r>
        <w:rPr>
          <w:rFonts w:hint="eastAsia" w:ascii="方正仿宋_GBK"/>
        </w:rPr>
        <w:t>）。</w:t>
      </w:r>
    </w:p>
    <w:p>
      <w:pPr>
        <w:spacing w:line="590" w:lineRule="exact"/>
        <w:ind w:firstLine="640"/>
        <w:rPr>
          <w:rFonts w:ascii="方正仿宋_GBK"/>
        </w:rPr>
      </w:pPr>
      <w:r>
        <w:rPr>
          <w:rFonts w:hint="eastAsia" w:ascii="方正仿宋_GBK"/>
        </w:rPr>
        <w:t>（</w:t>
      </w:r>
      <w:r>
        <w:rPr>
          <w:rFonts w:ascii="方正仿宋_GBK"/>
        </w:rPr>
        <w:t>4</w:t>
      </w:r>
      <w:r>
        <w:rPr>
          <w:rFonts w:hint="eastAsia" w:ascii="方正仿宋_GBK"/>
        </w:rPr>
        <w:t>）</w:t>
      </w:r>
      <w:r>
        <w:rPr>
          <w:rFonts w:ascii="方正仿宋_GBK"/>
        </w:rPr>
        <w:t>2022</w:t>
      </w:r>
      <w:r>
        <w:rPr>
          <w:rFonts w:hint="eastAsia" w:ascii="方正仿宋_GBK"/>
        </w:rPr>
        <w:t>年</w:t>
      </w:r>
      <w:r>
        <w:rPr>
          <w:rFonts w:hint="eastAsia" w:ascii="方正仿宋_GBK"/>
          <w:lang w:val="en-US" w:eastAsia="zh-CN"/>
        </w:rPr>
        <w:t>全市（县、区）</w:t>
      </w:r>
      <w:r>
        <w:rPr>
          <w:rFonts w:hint="eastAsia" w:ascii="方正仿宋_GBK"/>
        </w:rPr>
        <w:t>幼儿园优秀自制玩教具展评活动能手申报汇总表（附表</w:t>
      </w:r>
      <w:r>
        <w:rPr>
          <w:rFonts w:ascii="方正仿宋_GBK"/>
        </w:rPr>
        <w:t>4</w:t>
      </w:r>
      <w:r>
        <w:rPr>
          <w:rFonts w:hint="eastAsia" w:ascii="方正仿宋_GBK"/>
        </w:rPr>
        <w:t>）。</w:t>
      </w:r>
    </w:p>
    <w:p>
      <w:pPr>
        <w:spacing w:line="590" w:lineRule="exact"/>
        <w:rPr>
          <w:rFonts w:ascii="方正仿宋_GBK"/>
        </w:rPr>
      </w:pPr>
      <w:r>
        <w:rPr>
          <w:rFonts w:ascii="方正仿宋_GBK"/>
        </w:rPr>
        <w:t xml:space="preserve">    </w:t>
      </w:r>
      <w:r>
        <w:rPr>
          <w:rFonts w:hint="eastAsia" w:ascii="方正仿宋_GBK"/>
        </w:rPr>
        <w:t>（</w:t>
      </w:r>
      <w:r>
        <w:rPr>
          <w:rFonts w:ascii="方正仿宋_GBK"/>
        </w:rPr>
        <w:t>5</w:t>
      </w:r>
      <w:r>
        <w:rPr>
          <w:rFonts w:hint="eastAsia" w:ascii="方正仿宋_GBK"/>
        </w:rPr>
        <w:t>）</w:t>
      </w:r>
      <w:r>
        <w:rPr>
          <w:rFonts w:ascii="方正仿宋_GBK"/>
        </w:rPr>
        <w:t>2022</w:t>
      </w:r>
      <w:r>
        <w:rPr>
          <w:rFonts w:hint="eastAsia" w:ascii="方正仿宋_GBK"/>
        </w:rPr>
        <w:t>年</w:t>
      </w:r>
      <w:r>
        <w:rPr>
          <w:rFonts w:hint="eastAsia" w:ascii="方正仿宋_GBK"/>
          <w:lang w:val="en-US" w:eastAsia="zh-CN"/>
        </w:rPr>
        <w:t>全市（县、区）</w:t>
      </w:r>
      <w:r>
        <w:rPr>
          <w:rFonts w:hint="eastAsia" w:ascii="方正仿宋_GBK"/>
        </w:rPr>
        <w:t>幼儿园优秀自制玩教具展评活动联系表（附表</w:t>
      </w:r>
      <w:r>
        <w:rPr>
          <w:rFonts w:ascii="方正仿宋_GBK"/>
        </w:rPr>
        <w:t>5</w:t>
      </w:r>
      <w:r>
        <w:rPr>
          <w:rFonts w:hint="eastAsia" w:ascii="方正仿宋_GBK"/>
        </w:rPr>
        <w:t>）。</w:t>
      </w:r>
    </w:p>
    <w:p>
      <w:pPr>
        <w:spacing w:line="590" w:lineRule="exact"/>
        <w:ind w:firstLine="640"/>
        <w:rPr>
          <w:rFonts w:ascii="方正仿宋_GBK"/>
        </w:rPr>
      </w:pPr>
      <w:r>
        <w:rPr>
          <w:rFonts w:hint="eastAsia" w:ascii="方正仿宋_GBK"/>
        </w:rPr>
        <w:t>（</w:t>
      </w:r>
      <w:r>
        <w:rPr>
          <w:rFonts w:ascii="方正仿宋_GBK"/>
        </w:rPr>
        <w:t>6</w:t>
      </w:r>
      <w:r>
        <w:rPr>
          <w:rFonts w:hint="eastAsia" w:ascii="方正仿宋_GBK"/>
        </w:rPr>
        <w:t>）参评县（</w:t>
      </w:r>
      <w:r>
        <w:rPr>
          <w:rFonts w:hint="eastAsia" w:ascii="方正仿宋_GBK"/>
          <w:lang w:val="en-US" w:eastAsia="zh-CN"/>
        </w:rPr>
        <w:t>区</w:t>
      </w:r>
      <w:r>
        <w:rPr>
          <w:rFonts w:hint="eastAsia" w:ascii="方正仿宋_GBK"/>
        </w:rPr>
        <w:t>）开展幼儿园自制玩教具活动情况介绍、布置活动文件、活动过程资料、活动结果文件、地方评选报送作品总数和参加活动总人数。</w:t>
      </w:r>
    </w:p>
    <w:p>
      <w:pPr>
        <w:spacing w:line="590" w:lineRule="exact"/>
        <w:ind w:firstLine="640"/>
        <w:jc w:val="left"/>
        <w:rPr>
          <w:rFonts w:ascii="方正黑体_GBK" w:eastAsia="方正黑体_GBK"/>
        </w:rPr>
      </w:pPr>
      <w:r>
        <w:rPr>
          <w:rFonts w:hint="eastAsia" w:ascii="方正楷体_GBK" w:hAnsi="宋体" w:eastAsia="方正楷体_GBK" w:cs="宋体"/>
          <w:bCs/>
          <w:szCs w:val="32"/>
        </w:rPr>
        <w:t>六、评选程序</w:t>
      </w:r>
    </w:p>
    <w:p>
      <w:pPr>
        <w:spacing w:line="590" w:lineRule="exact"/>
        <w:ind w:firstLine="640"/>
        <w:rPr>
          <w:rFonts w:ascii="方正仿宋_GBK"/>
        </w:rPr>
      </w:pPr>
      <w:r>
        <w:rPr>
          <w:rFonts w:hint="eastAsia" w:ascii="方正仿宋_GBK"/>
          <w:lang w:val="en-US" w:eastAsia="zh-CN"/>
        </w:rPr>
        <w:t>1、</w:t>
      </w:r>
      <w:r>
        <w:rPr>
          <w:rFonts w:hint="eastAsia" w:ascii="方正仿宋_GBK"/>
        </w:rPr>
        <w:t>专家评选委员会根据本届活动评选范围、评选条件和申报要求，组织专家对申报作品材料进行</w:t>
      </w:r>
      <w:r>
        <w:rPr>
          <w:rFonts w:hint="eastAsia" w:ascii="方正仿宋_GBK"/>
          <w:lang w:val="en-US" w:eastAsia="zh-CN"/>
        </w:rPr>
        <w:t>评审</w:t>
      </w:r>
      <w:r>
        <w:rPr>
          <w:rFonts w:hint="eastAsia" w:ascii="方正仿宋_GBK"/>
        </w:rPr>
        <w:t>。</w:t>
      </w:r>
    </w:p>
    <w:p>
      <w:pPr>
        <w:spacing w:line="590" w:lineRule="exact"/>
        <w:ind w:firstLine="640"/>
        <w:rPr>
          <w:rFonts w:ascii="方正仿宋_GBK"/>
        </w:rPr>
      </w:pPr>
      <w:r>
        <w:rPr>
          <w:rFonts w:hint="eastAsia" w:ascii="方正仿宋_GBK"/>
          <w:lang w:val="en-US" w:eastAsia="zh-CN"/>
        </w:rPr>
        <w:t>2、评审</w:t>
      </w:r>
      <w:r>
        <w:rPr>
          <w:rFonts w:hint="eastAsia" w:ascii="方正仿宋_GBK"/>
        </w:rPr>
        <w:t>结束后，专家评选委员会综合专家评选意见，提出获得一、二、三等奖名单并公示，最后经组委会批准确认后公布。</w:t>
      </w:r>
    </w:p>
    <w:p>
      <w:pPr>
        <w:spacing w:line="590" w:lineRule="exact"/>
        <w:ind w:firstLine="640"/>
        <w:jc w:val="left"/>
        <w:rPr>
          <w:rFonts w:ascii="方正楷体_GBK" w:hAnsi="宋体" w:eastAsia="方正楷体_GBK" w:cs="宋体"/>
          <w:bCs/>
          <w:szCs w:val="32"/>
        </w:rPr>
      </w:pPr>
      <w:r>
        <w:rPr>
          <w:rFonts w:hint="eastAsia" w:ascii="方正楷体_GBK" w:hAnsi="宋体" w:eastAsia="方正楷体_GBK" w:cs="宋体"/>
          <w:bCs/>
          <w:szCs w:val="32"/>
        </w:rPr>
        <w:t>七、知识产权</w:t>
      </w:r>
    </w:p>
    <w:p>
      <w:pPr>
        <w:spacing w:line="590" w:lineRule="exact"/>
        <w:ind w:firstLine="640"/>
        <w:rPr>
          <w:rFonts w:ascii="方正仿宋_GBK"/>
        </w:rPr>
      </w:pPr>
      <w:r>
        <w:rPr>
          <w:rFonts w:hint="eastAsia" w:ascii="方正仿宋_GBK"/>
        </w:rPr>
        <w:t>全</w:t>
      </w:r>
      <w:r>
        <w:rPr>
          <w:rFonts w:hint="eastAsia" w:ascii="方正仿宋_GBK"/>
          <w:lang w:val="en-US" w:eastAsia="zh-CN"/>
        </w:rPr>
        <w:t>市</w:t>
      </w:r>
      <w:r>
        <w:rPr>
          <w:rFonts w:hint="eastAsia" w:ascii="方正仿宋_GBK"/>
        </w:rPr>
        <w:t>幼儿园优秀自制玩教具展评活动组委会不负责办理专利申请和技术转让事宜。参与此次活动视为作者同意公开所申报资料（包括专利资料），并同意主办单位在期刊、图书、网络等媒体公开、出版、展示。</w:t>
      </w:r>
    </w:p>
    <w:p>
      <w:pPr>
        <w:spacing w:line="590" w:lineRule="exact"/>
        <w:ind w:firstLine="640"/>
        <w:jc w:val="left"/>
        <w:rPr>
          <w:rFonts w:ascii="方正楷体_GBK" w:hAnsi="宋体" w:eastAsia="方正楷体_GBK" w:cs="宋体"/>
          <w:bCs/>
          <w:szCs w:val="32"/>
        </w:rPr>
      </w:pPr>
      <w:r>
        <w:rPr>
          <w:rFonts w:hint="eastAsia" w:ascii="方正楷体_GBK" w:hAnsi="宋体" w:eastAsia="方正楷体_GBK" w:cs="宋体"/>
          <w:bCs/>
          <w:szCs w:val="32"/>
        </w:rPr>
        <w:t>八、有关要求</w:t>
      </w:r>
    </w:p>
    <w:p>
      <w:pPr>
        <w:spacing w:line="590" w:lineRule="exact"/>
        <w:ind w:firstLine="640"/>
        <w:rPr>
          <w:rFonts w:ascii="方正仿宋_GBK" w:cs="方正仿宋_GBK"/>
        </w:rPr>
      </w:pPr>
      <w:r>
        <w:rPr>
          <w:rFonts w:ascii="方正仿宋_GBK" w:hAnsi="方正仿宋_GBK" w:cs="方正仿宋_GBK"/>
        </w:rPr>
        <w:t>1.</w:t>
      </w:r>
      <w:r>
        <w:rPr>
          <w:rFonts w:hint="eastAsia" w:ascii="方正仿宋_GBK" w:hAnsi="方正仿宋_GBK" w:cs="方正仿宋_GBK"/>
        </w:rPr>
        <w:t>请各</w:t>
      </w:r>
      <w:r>
        <w:rPr>
          <w:rFonts w:hint="eastAsia" w:ascii="方正仿宋_GBK" w:hAnsi="方正仿宋_GBK" w:cs="方正仿宋_GBK"/>
          <w:lang w:val="en-US" w:eastAsia="zh-CN"/>
        </w:rPr>
        <w:t>单位</w:t>
      </w:r>
      <w:r>
        <w:rPr>
          <w:rFonts w:hint="eastAsia" w:ascii="方正仿宋_GBK" w:hAnsi="方正仿宋_GBK" w:cs="方正仿宋_GBK"/>
        </w:rPr>
        <w:t>要充分认识举办这次活动的积极意义，广泛宣传，发动幼儿园、幼儿教师积极参与到活动中来，通过逐级选拔，把优秀玩教具作品推荐到评选与展览活动中来，调动广大幼教工作者因地制宜开展自制玩教具活动的积极性，积极宣传以游戏为基本活动的保教理念，努力营造学习贯彻教育部《</w:t>
      </w:r>
      <w:r>
        <w:rPr>
          <w:rFonts w:ascii="方正仿宋_GBK" w:hAnsi="方正仿宋_GBK" w:cs="方正仿宋_GBK"/>
        </w:rPr>
        <w:t>3</w:t>
      </w:r>
      <w:r>
        <w:rPr>
          <w:rFonts w:hint="eastAsia" w:ascii="方正仿宋_GBK" w:hAnsi="方正仿宋_GBK" w:cs="方正仿宋_GBK"/>
        </w:rPr>
        <w:t>～</w:t>
      </w:r>
      <w:r>
        <w:rPr>
          <w:rFonts w:ascii="方正仿宋_GBK" w:hAnsi="方正仿宋_GBK" w:cs="方正仿宋_GBK"/>
        </w:rPr>
        <w:t>6</w:t>
      </w:r>
      <w:r>
        <w:rPr>
          <w:rFonts w:hint="eastAsia" w:ascii="方正仿宋_GBK" w:hAnsi="方正仿宋_GBK" w:cs="方正仿宋_GBK"/>
        </w:rPr>
        <w:t>岁儿童学习与发展指南》的良好环境。</w:t>
      </w:r>
    </w:p>
    <w:p>
      <w:pPr>
        <w:spacing w:line="590" w:lineRule="exact"/>
        <w:ind w:firstLine="632" w:firstLineChars="200"/>
        <w:rPr>
          <w:rFonts w:hint="eastAsia" w:ascii="方正仿宋_GBK" w:hAnsi="方正仿宋_GBK" w:cs="方正仿宋_GBK"/>
        </w:rPr>
      </w:pPr>
      <w:r>
        <w:rPr>
          <w:rFonts w:ascii="方正仿宋_GBK" w:hAnsi="方正仿宋_GBK" w:cs="方正仿宋_GBK"/>
        </w:rPr>
        <w:t>2.</w:t>
      </w:r>
      <w:r>
        <w:rPr>
          <w:rFonts w:hint="eastAsia" w:ascii="方正仿宋_GBK" w:hAnsi="方正仿宋_GBK" w:cs="方正仿宋_GBK"/>
        </w:rPr>
        <w:t>请各</w:t>
      </w:r>
      <w:r>
        <w:rPr>
          <w:rFonts w:hint="eastAsia" w:ascii="方正仿宋_GBK" w:hAnsi="方正仿宋_GBK" w:cs="方正仿宋_GBK"/>
          <w:lang w:val="en-US" w:eastAsia="zh-CN"/>
        </w:rPr>
        <w:t>单位</w:t>
      </w:r>
      <w:r>
        <w:rPr>
          <w:rFonts w:hint="eastAsia" w:ascii="方正仿宋_GBK" w:hAnsi="方正仿宋_GBK" w:cs="方正仿宋_GBK"/>
        </w:rPr>
        <w:t>将</w:t>
      </w:r>
      <w:r>
        <w:rPr>
          <w:rFonts w:ascii="方正仿宋_GBK" w:hAnsi="方正仿宋_GBK" w:cs="方正仿宋_GBK"/>
        </w:rPr>
        <w:t>2022</w:t>
      </w:r>
      <w:r>
        <w:rPr>
          <w:rFonts w:hint="eastAsia" w:ascii="方正仿宋_GBK" w:hAnsi="方正仿宋_GBK" w:cs="方正仿宋_GBK"/>
        </w:rPr>
        <w:t>年</w:t>
      </w:r>
      <w:r>
        <w:rPr>
          <w:rFonts w:hint="eastAsia" w:ascii="方正仿宋_GBK"/>
          <w:lang w:val="en-US" w:eastAsia="zh-CN"/>
        </w:rPr>
        <w:t>全市（县、区）</w:t>
      </w:r>
      <w:r>
        <w:rPr>
          <w:rFonts w:hint="eastAsia" w:ascii="方正仿宋_GBK" w:hAnsi="方正仿宋_GBK" w:cs="方正仿宋_GBK"/>
        </w:rPr>
        <w:t>幼儿园优秀自制玩教具展评活动联系表（附表</w:t>
      </w:r>
      <w:r>
        <w:rPr>
          <w:rFonts w:ascii="方正仿宋_GBK" w:hAnsi="方正仿宋_GBK" w:cs="方正仿宋_GBK"/>
        </w:rPr>
        <w:t>5</w:t>
      </w:r>
      <w:r>
        <w:rPr>
          <w:rFonts w:hint="eastAsia" w:ascii="方正仿宋_GBK" w:hAnsi="方正仿宋_GBK" w:cs="方正仿宋_GBK"/>
        </w:rPr>
        <w:t>）电子档于</w:t>
      </w:r>
      <w:r>
        <w:rPr>
          <w:rFonts w:ascii="方正仿宋_GBK" w:hAnsi="方正仿宋_GBK" w:cs="方正仿宋_GBK"/>
        </w:rPr>
        <w:t>2022</w:t>
      </w:r>
      <w:r>
        <w:rPr>
          <w:rFonts w:hint="eastAsia" w:ascii="方正仿宋_GBK" w:hAnsi="方正仿宋_GBK" w:cs="方正仿宋_GBK"/>
        </w:rPr>
        <w:t>年</w:t>
      </w:r>
      <w:r>
        <w:rPr>
          <w:rFonts w:hint="eastAsia" w:ascii="方正仿宋_GBK" w:hAnsi="方正仿宋_GBK" w:cs="方正仿宋_GBK"/>
          <w:lang w:val="en-US" w:eastAsia="zh-CN"/>
        </w:rPr>
        <w:t>5</w:t>
      </w:r>
      <w:r>
        <w:rPr>
          <w:rFonts w:hint="eastAsia" w:ascii="方正仿宋_GBK" w:hAnsi="方正仿宋_GBK" w:cs="方正仿宋_GBK"/>
        </w:rPr>
        <w:t>月</w:t>
      </w:r>
      <w:r>
        <w:rPr>
          <w:rFonts w:hint="eastAsia" w:ascii="方正仿宋_GBK" w:hAnsi="方正仿宋_GBK" w:cs="方正仿宋_GBK"/>
          <w:lang w:val="en-US" w:eastAsia="zh-CN"/>
        </w:rPr>
        <w:t>13</w:t>
      </w:r>
      <w:r>
        <w:rPr>
          <w:rFonts w:hint="eastAsia" w:ascii="方正仿宋_GBK" w:hAnsi="方正仿宋_GBK" w:cs="方正仿宋_GBK"/>
        </w:rPr>
        <w:t>日前报送</w:t>
      </w:r>
      <w:r>
        <w:rPr>
          <w:rFonts w:hint="eastAsia" w:ascii="方正仿宋_GBK" w:hAnsi="方正仿宋_GBK" w:cs="方正仿宋_GBK"/>
          <w:lang w:val="en-US" w:eastAsia="zh-CN"/>
        </w:rPr>
        <w:t>市</w:t>
      </w:r>
      <w:r>
        <w:rPr>
          <w:rFonts w:hint="eastAsia" w:ascii="方正仿宋_GBK" w:hAnsi="方正仿宋_GBK" w:cs="方正仿宋_GBK"/>
        </w:rPr>
        <w:t>教育技术装备</w:t>
      </w:r>
      <w:r>
        <w:rPr>
          <w:rFonts w:hint="eastAsia" w:ascii="方正仿宋_GBK" w:hAnsi="方正仿宋_GBK" w:cs="方正仿宋_GBK"/>
          <w:lang w:val="en-US" w:eastAsia="zh-CN"/>
        </w:rPr>
        <w:t>科</w:t>
      </w:r>
      <w:r>
        <w:rPr>
          <w:rFonts w:hint="eastAsia" w:ascii="方正仿宋_GBK" w:hAnsi="方正仿宋_GBK" w:cs="方正仿宋_GBK"/>
        </w:rPr>
        <w:t>。将其他必需材料纸质档一份和电子档（存储于优盘）一份于</w:t>
      </w:r>
      <w:r>
        <w:rPr>
          <w:rFonts w:ascii="方正仿宋_GBK" w:hAnsi="方正仿宋_GBK" w:cs="方正仿宋_GBK"/>
        </w:rPr>
        <w:t>2022</w:t>
      </w:r>
      <w:r>
        <w:rPr>
          <w:rFonts w:hint="eastAsia" w:ascii="方正仿宋_GBK" w:hAnsi="方正仿宋_GBK" w:cs="方正仿宋_GBK"/>
        </w:rPr>
        <w:t>年</w:t>
      </w:r>
      <w:r>
        <w:rPr>
          <w:rFonts w:hint="eastAsia" w:ascii="方正仿宋_GBK" w:hAnsi="方正仿宋_GBK" w:cs="方正仿宋_GBK"/>
          <w:lang w:val="en-US" w:eastAsia="zh-CN"/>
        </w:rPr>
        <w:t>5</w:t>
      </w:r>
      <w:r>
        <w:rPr>
          <w:rFonts w:hint="eastAsia" w:ascii="方正仿宋_GBK" w:hAnsi="方正仿宋_GBK" w:cs="方正仿宋_GBK"/>
        </w:rPr>
        <w:t>月</w:t>
      </w:r>
      <w:r>
        <w:rPr>
          <w:rFonts w:hint="eastAsia" w:ascii="方正仿宋_GBK" w:hAnsi="方正仿宋_GBK" w:cs="方正仿宋_GBK"/>
          <w:lang w:val="en-US" w:eastAsia="zh-CN"/>
        </w:rPr>
        <w:t>13</w:t>
      </w:r>
      <w:r>
        <w:rPr>
          <w:rFonts w:hint="eastAsia" w:ascii="方正仿宋_GBK" w:hAnsi="方正仿宋_GBK" w:cs="方正仿宋_GBK"/>
        </w:rPr>
        <w:t>日前报送</w:t>
      </w:r>
      <w:r>
        <w:rPr>
          <w:rFonts w:hint="eastAsia" w:ascii="方正仿宋_GBK" w:hAnsi="方正仿宋_GBK" w:cs="方正仿宋_GBK"/>
          <w:lang w:val="en-US" w:eastAsia="zh-CN"/>
        </w:rPr>
        <w:t>市</w:t>
      </w:r>
      <w:r>
        <w:rPr>
          <w:rFonts w:hint="eastAsia" w:ascii="方正仿宋_GBK" w:hAnsi="方正仿宋_GBK" w:cs="方正仿宋_GBK"/>
        </w:rPr>
        <w:t>教育技术装备</w:t>
      </w:r>
      <w:r>
        <w:rPr>
          <w:rFonts w:hint="eastAsia" w:ascii="方正仿宋_GBK" w:hAnsi="方正仿宋_GBK" w:cs="方正仿宋_GBK"/>
          <w:lang w:val="en-US" w:eastAsia="zh-CN"/>
        </w:rPr>
        <w:t>科</w:t>
      </w:r>
      <w:r>
        <w:rPr>
          <w:rFonts w:hint="eastAsia" w:ascii="方正仿宋_GBK" w:hAnsi="方正仿宋_GBK" w:cs="方正仿宋_GBK"/>
        </w:rPr>
        <w:t>。</w:t>
      </w:r>
      <w:r>
        <w:rPr>
          <w:rFonts w:hint="eastAsia" w:ascii="方正仿宋_GBK" w:hAnsi="方正仿宋_GBK" w:cs="方正仿宋_GBK"/>
          <w:lang w:val="en-US" w:eastAsia="zh-CN"/>
        </w:rPr>
        <w:t>自制玩教具作品</w:t>
      </w:r>
      <w:r>
        <w:rPr>
          <w:rFonts w:hint="eastAsia" w:ascii="方正仿宋_GBK" w:hAnsi="方正仿宋_GBK" w:cs="方正仿宋_GBK"/>
        </w:rPr>
        <w:t>于</w:t>
      </w:r>
      <w:r>
        <w:rPr>
          <w:rFonts w:ascii="方正仿宋_GBK" w:hAnsi="方正仿宋_GBK" w:cs="方正仿宋_GBK"/>
          <w:color w:val="FF0000"/>
        </w:rPr>
        <w:t>2022</w:t>
      </w:r>
      <w:r>
        <w:rPr>
          <w:rFonts w:hint="eastAsia" w:ascii="方正仿宋_GBK" w:hAnsi="方正仿宋_GBK" w:cs="方正仿宋_GBK"/>
          <w:color w:val="FF0000"/>
        </w:rPr>
        <w:t>年</w:t>
      </w:r>
      <w:r>
        <w:rPr>
          <w:rFonts w:hint="eastAsia" w:ascii="方正仿宋_GBK" w:hAnsi="方正仿宋_GBK" w:cs="方正仿宋_GBK"/>
          <w:color w:val="FF0000"/>
          <w:lang w:val="en-US" w:eastAsia="zh-CN"/>
        </w:rPr>
        <w:t>5</w:t>
      </w:r>
      <w:r>
        <w:rPr>
          <w:rFonts w:hint="eastAsia" w:ascii="方正仿宋_GBK" w:hAnsi="方正仿宋_GBK" w:cs="方正仿宋_GBK"/>
          <w:color w:val="FF0000"/>
        </w:rPr>
        <w:t>月</w:t>
      </w:r>
      <w:r>
        <w:rPr>
          <w:rFonts w:hint="eastAsia" w:ascii="方正仿宋_GBK" w:hAnsi="方正仿宋_GBK" w:cs="方正仿宋_GBK"/>
          <w:color w:val="FF0000"/>
          <w:lang w:val="en-US" w:eastAsia="zh-CN"/>
        </w:rPr>
        <w:t>18</w:t>
      </w:r>
      <w:r>
        <w:rPr>
          <w:rFonts w:hint="eastAsia" w:ascii="方正仿宋_GBK" w:hAnsi="方正仿宋_GBK" w:cs="方正仿宋_GBK"/>
          <w:color w:val="FF0000"/>
        </w:rPr>
        <w:t>日</w:t>
      </w:r>
      <w:r>
        <w:rPr>
          <w:rFonts w:hint="eastAsia" w:ascii="方正仿宋_GBK" w:hAnsi="方正仿宋_GBK" w:cs="方正仿宋_GBK"/>
          <w:color w:val="FF0000"/>
          <w:lang w:eastAsia="zh-CN"/>
        </w:rPr>
        <w:t>当天</w:t>
      </w:r>
      <w:r>
        <w:rPr>
          <w:rFonts w:hint="eastAsia" w:ascii="方正仿宋_GBK" w:hAnsi="方正仿宋_GBK" w:cs="方正仿宋_GBK"/>
        </w:rPr>
        <w:t>报送</w:t>
      </w:r>
      <w:r>
        <w:rPr>
          <w:rFonts w:hint="eastAsia" w:ascii="方正仿宋_GBK" w:hAnsi="方正仿宋_GBK" w:cs="方正仿宋_GBK"/>
          <w:lang w:val="en-US" w:eastAsia="zh-CN"/>
        </w:rPr>
        <w:t>淮北市泉山路学校。</w:t>
      </w:r>
      <w:r>
        <w:rPr>
          <w:rFonts w:hint="eastAsia" w:ascii="方正仿宋_GBK" w:hAnsi="方正仿宋_GBK" w:cs="方正仿宋_GBK"/>
        </w:rPr>
        <w:t>报送优秀自制玩教具</w:t>
      </w:r>
      <w:r>
        <w:rPr>
          <w:rFonts w:hint="eastAsia" w:ascii="方正仿宋_GBK" w:hAnsi="方正仿宋_GBK" w:cs="方正仿宋_GBK"/>
          <w:lang w:val="en-US" w:eastAsia="zh-CN"/>
        </w:rPr>
        <w:t>作品及</w:t>
      </w:r>
      <w:r>
        <w:rPr>
          <w:rFonts w:hint="eastAsia" w:ascii="方正仿宋_GBK" w:hAnsi="方正仿宋_GBK" w:cs="方正仿宋_GBK"/>
        </w:rPr>
        <w:t>能手材料前请认真审核所报材料是否符合文件要求，对材料不全或不符合要求的不予受理。</w:t>
      </w:r>
    </w:p>
    <w:p>
      <w:pPr>
        <w:spacing w:line="590" w:lineRule="exact"/>
        <w:ind w:firstLine="632" w:firstLineChars="200"/>
        <w:rPr>
          <w:rFonts w:hint="eastAsia" w:ascii="方正仿宋_GBK" w:hAnsi="方正仿宋_GBK" w:cs="方正仿宋_GBK"/>
          <w:color w:val="FF0000"/>
          <w:lang w:val="en-US" w:eastAsia="zh-CN"/>
        </w:rPr>
      </w:pPr>
      <w:r>
        <w:rPr>
          <w:rFonts w:hint="eastAsia" w:ascii="方正仿宋_GBK" w:hAnsi="方正仿宋_GBK" w:cs="方正仿宋_GBK"/>
          <w:color w:val="FF0000"/>
          <w:lang w:val="en-US" w:eastAsia="zh-CN"/>
        </w:rPr>
        <w:t>3.参赛相关选手可微信搜索“2022淮北市自制玩教具展评”加入群。</w:t>
      </w:r>
    </w:p>
    <w:p>
      <w:pPr>
        <w:spacing w:line="590" w:lineRule="exact"/>
        <w:ind w:firstLine="632" w:firstLineChars="200"/>
        <w:rPr>
          <w:rFonts w:ascii="方正仿宋_GBK" w:cs="方正仿宋_GBK"/>
          <w:kern w:val="0"/>
          <w:szCs w:val="32"/>
        </w:rPr>
      </w:pPr>
      <w:r>
        <w:rPr>
          <w:rFonts w:ascii="方正仿宋_GBK" w:hAnsi="方正仿宋_GBK" w:cs="方正仿宋_GBK"/>
          <w:kern w:val="0"/>
          <w:szCs w:val="32"/>
        </w:rPr>
        <w:t xml:space="preserve">   </w:t>
      </w:r>
    </w:p>
    <w:p>
      <w:pPr>
        <w:widowControl/>
        <w:shd w:val="clear" w:color="000000" w:fill="FFFFFF"/>
        <w:spacing w:line="590" w:lineRule="exact"/>
        <w:ind w:left="1535" w:leftChars="186" w:hanging="948" w:hangingChars="300"/>
        <w:rPr>
          <w:rFonts w:ascii="方正仿宋_GBK" w:cs="方正仿宋_GBK"/>
        </w:rPr>
      </w:pPr>
      <w:r>
        <w:rPr>
          <w:rFonts w:hint="eastAsia" w:ascii="方正仿宋_GBK" w:hAnsi="方正仿宋_GBK" w:cs="方正仿宋_GBK"/>
          <w:kern w:val="0"/>
          <w:szCs w:val="32"/>
        </w:rPr>
        <w:t>附表：</w:t>
      </w:r>
      <w:r>
        <w:rPr>
          <w:rFonts w:ascii="方正仿宋_GBK" w:hAnsi="方正仿宋_GBK" w:cs="方正仿宋_GBK"/>
          <w:kern w:val="0"/>
          <w:szCs w:val="32"/>
        </w:rPr>
        <w:t xml:space="preserve">1. </w:t>
      </w:r>
      <w:r>
        <w:rPr>
          <w:rFonts w:ascii="方正仿宋_GBK" w:hAnsi="方正仿宋_GBK" w:cs="方正仿宋_GBK"/>
        </w:rPr>
        <w:t>2022</w:t>
      </w:r>
      <w:r>
        <w:rPr>
          <w:rFonts w:hint="eastAsia" w:ascii="方正仿宋_GBK" w:hAnsi="方正仿宋_GBK" w:cs="方正仿宋_GBK"/>
        </w:rPr>
        <w:t>年</w:t>
      </w:r>
      <w:r>
        <w:rPr>
          <w:rFonts w:hint="eastAsia" w:ascii="方正仿宋_GBK" w:hAnsi="方正仿宋_GBK" w:cs="方正仿宋_GBK"/>
          <w:lang w:val="en-US" w:eastAsia="zh-CN"/>
        </w:rPr>
        <w:t>全市</w:t>
      </w:r>
      <w:r>
        <w:rPr>
          <w:rFonts w:hint="eastAsia" w:ascii="方正仿宋_GBK" w:hAnsi="方正仿宋_GBK" w:cs="方正仿宋_GBK"/>
        </w:rPr>
        <w:t>幼儿园优秀自制玩教具展评活动参评</w:t>
      </w:r>
    </w:p>
    <w:p>
      <w:pPr>
        <w:widowControl/>
        <w:shd w:val="clear" w:color="000000" w:fill="FFFFFF"/>
        <w:spacing w:line="590" w:lineRule="exact"/>
        <w:rPr>
          <w:rFonts w:ascii="方正仿宋_GBK" w:cs="方正仿宋_GBK"/>
        </w:rPr>
      </w:pPr>
      <w:r>
        <w:rPr>
          <w:rFonts w:hint="eastAsia" w:ascii="方正仿宋_GBK" w:hAnsi="方正仿宋_GBK" w:cs="方正仿宋_GBK"/>
        </w:rPr>
        <w:t>作品申报表</w:t>
      </w:r>
    </w:p>
    <w:p>
      <w:pPr>
        <w:widowControl/>
        <w:shd w:val="clear" w:color="000000" w:fill="FFFFFF"/>
        <w:spacing w:line="590" w:lineRule="exact"/>
        <w:ind w:left="1535" w:leftChars="186" w:hanging="948" w:hangingChars="300"/>
        <w:rPr>
          <w:rFonts w:ascii="方正仿宋_GBK" w:cs="方正仿宋_GBK"/>
        </w:rPr>
      </w:pPr>
      <w:r>
        <w:rPr>
          <w:rFonts w:ascii="方正仿宋_GBK" w:hAnsi="方正仿宋_GBK" w:cs="方正仿宋_GBK"/>
        </w:rPr>
        <w:t xml:space="preserve">     2. 2022</w:t>
      </w:r>
      <w:r>
        <w:rPr>
          <w:rFonts w:hint="eastAsia" w:ascii="方正仿宋_GBK" w:hAnsi="方正仿宋_GBK" w:cs="方正仿宋_GBK"/>
        </w:rPr>
        <w:t>年</w:t>
      </w:r>
      <w:r>
        <w:rPr>
          <w:rFonts w:hint="eastAsia" w:ascii="方正仿宋_GBK" w:hAnsi="方正仿宋_GBK" w:cs="方正仿宋_GBK"/>
          <w:lang w:val="en-US" w:eastAsia="zh-CN"/>
        </w:rPr>
        <w:t>全市</w:t>
      </w:r>
      <w:r>
        <w:rPr>
          <w:rFonts w:hint="eastAsia" w:ascii="方正仿宋_GBK" w:hAnsi="方正仿宋_GBK" w:cs="方正仿宋_GBK"/>
        </w:rPr>
        <w:t>幼儿园优秀自制玩教具展评活动自制</w:t>
      </w:r>
    </w:p>
    <w:p>
      <w:pPr>
        <w:widowControl/>
        <w:shd w:val="clear" w:color="000000" w:fill="FFFFFF"/>
        <w:spacing w:line="590" w:lineRule="exact"/>
        <w:rPr>
          <w:rFonts w:ascii="方正仿宋_GBK" w:cs="方正仿宋_GBK"/>
        </w:rPr>
      </w:pPr>
      <w:r>
        <w:rPr>
          <w:rFonts w:hint="eastAsia" w:ascii="方正仿宋_GBK" w:hAnsi="方正仿宋_GBK" w:cs="方正仿宋_GBK"/>
        </w:rPr>
        <w:t>玩教具能手申报表</w:t>
      </w:r>
    </w:p>
    <w:p>
      <w:pPr>
        <w:widowControl/>
        <w:shd w:val="clear" w:color="000000" w:fill="FFFFFF"/>
        <w:spacing w:line="590" w:lineRule="exact"/>
        <w:ind w:left="15" w:leftChars="0" w:firstLine="572" w:firstLineChars="181"/>
        <w:rPr>
          <w:rFonts w:ascii="方正仿宋_GBK" w:cs="方正仿宋_GBK"/>
        </w:rPr>
      </w:pPr>
      <w:r>
        <w:rPr>
          <w:rFonts w:ascii="方正仿宋_GBK" w:hAnsi="方正仿宋_GBK" w:cs="方正仿宋_GBK"/>
        </w:rPr>
        <w:t xml:space="preserve">     3. 2022</w:t>
      </w:r>
      <w:r>
        <w:rPr>
          <w:rFonts w:hint="eastAsia" w:ascii="方正仿宋_GBK" w:hAnsi="方正仿宋_GBK" w:cs="方正仿宋_GBK"/>
        </w:rPr>
        <w:t>年</w:t>
      </w:r>
      <w:r>
        <w:rPr>
          <w:rFonts w:hint="eastAsia" w:ascii="方正仿宋_GBK" w:hAnsi="方正仿宋_GBK" w:cs="方正仿宋_GBK"/>
          <w:lang w:val="en-US" w:eastAsia="zh-CN"/>
        </w:rPr>
        <w:t>全市（县、区）</w:t>
      </w:r>
      <w:r>
        <w:rPr>
          <w:rFonts w:hint="eastAsia" w:ascii="方正仿宋_GBK" w:hAnsi="方正仿宋_GBK" w:cs="方正仿宋_GBK"/>
        </w:rPr>
        <w:t>幼儿园优秀自制玩教具展评活动参评作品汇总表</w:t>
      </w:r>
    </w:p>
    <w:p>
      <w:pPr>
        <w:widowControl/>
        <w:shd w:val="clear" w:color="auto" w:fill="FFFFFF"/>
        <w:spacing w:line="590" w:lineRule="exact"/>
        <w:rPr>
          <w:rFonts w:ascii="方正仿宋_GBK" w:cs="方正仿宋_GBK"/>
        </w:rPr>
      </w:pPr>
      <w:r>
        <w:rPr>
          <w:rFonts w:ascii="方正仿宋_GBK" w:hAnsi="方正仿宋_GBK" w:cs="方正仿宋_GBK"/>
        </w:rPr>
        <w:t xml:space="preserve">         4. 2022</w:t>
      </w:r>
      <w:r>
        <w:rPr>
          <w:rFonts w:hint="eastAsia" w:ascii="方正仿宋_GBK" w:hAnsi="方正仿宋_GBK" w:cs="方正仿宋_GBK"/>
        </w:rPr>
        <w:t>年</w:t>
      </w:r>
      <w:r>
        <w:rPr>
          <w:rFonts w:hint="eastAsia" w:ascii="方正仿宋_GBK" w:hAnsi="方正仿宋_GBK" w:cs="方正仿宋_GBK"/>
          <w:lang w:val="en-US" w:eastAsia="zh-CN"/>
        </w:rPr>
        <w:t>全市（县、区）</w:t>
      </w:r>
      <w:r>
        <w:rPr>
          <w:rFonts w:hint="eastAsia" w:ascii="方正仿宋_GBK" w:hAnsi="方正仿宋_GBK" w:cs="方正仿宋_GBK"/>
        </w:rPr>
        <w:t>幼儿园优秀自制玩教具展评活动自制玩教具能手汇总表</w:t>
      </w:r>
    </w:p>
    <w:p>
      <w:pPr>
        <w:spacing w:line="590" w:lineRule="exact"/>
        <w:rPr>
          <w:u w:val="single"/>
        </w:rPr>
      </w:pPr>
      <w:r>
        <w:rPr>
          <w:rFonts w:ascii="方正仿宋_GBK" w:hAnsi="方正仿宋_GBK" w:cs="方正仿宋_GBK"/>
        </w:rPr>
        <w:t xml:space="preserve">         5. 2022</w:t>
      </w:r>
      <w:r>
        <w:rPr>
          <w:rFonts w:hint="eastAsia" w:ascii="方正仿宋_GBK" w:hAnsi="方正仿宋_GBK" w:cs="方正仿宋_GBK"/>
        </w:rPr>
        <w:t>年</w:t>
      </w:r>
      <w:r>
        <w:rPr>
          <w:rFonts w:hint="eastAsia" w:ascii="方正仿宋_GBK" w:hAnsi="方正仿宋_GBK" w:cs="方正仿宋_GBK"/>
          <w:lang w:val="en-US" w:eastAsia="zh-CN"/>
        </w:rPr>
        <w:t>全市（县、区）</w:t>
      </w:r>
      <w:r>
        <w:rPr>
          <w:rFonts w:hint="eastAsia" w:ascii="方正仿宋_GBK" w:hAnsi="方正仿宋_GBK" w:cs="方正仿宋_GBK"/>
        </w:rPr>
        <w:t>幼儿园优秀自制玩教具展评活动联系表</w:t>
      </w:r>
      <w:r>
        <w:rPr>
          <w:rFonts w:ascii="方正仿宋_GBK"/>
          <w:szCs w:val="32"/>
        </w:rPr>
        <w:t xml:space="preserve">       </w:t>
      </w:r>
    </w:p>
    <w:sectPr>
      <w:footerReference r:id="rId3" w:type="default"/>
      <w:footerReference r:id="rId4" w:type="even"/>
      <w:pgSz w:w="11906" w:h="16838"/>
      <w:pgMar w:top="2041" w:right="1531" w:bottom="2041" w:left="1531" w:header="851" w:footer="1588"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ind w:left="320" w:leftChars="100"/>
      <w:rPr>
        <w:rStyle w:val="11"/>
        <w:rFonts w:ascii="宋体" w:hAnsi="宋体" w:eastAsia="宋体"/>
        <w:sz w:val="28"/>
        <w:szCs w:val="28"/>
      </w:rPr>
    </w:pPr>
    <w:r>
      <w:rPr>
        <w:rStyle w:val="11"/>
        <w:rFonts w:ascii="宋体" w:hAnsi="宋体" w:eastAsia="宋体"/>
        <w:sz w:val="28"/>
        <w:szCs w:val="28"/>
      </w:rPr>
      <w:t xml:space="preserve">— </w:t>
    </w:r>
    <w:r>
      <w:rPr>
        <w:rStyle w:val="11"/>
        <w:rFonts w:ascii="宋体" w:hAnsi="宋体" w:eastAsia="宋体"/>
        <w:sz w:val="28"/>
        <w:szCs w:val="28"/>
      </w:rPr>
      <w:fldChar w:fldCharType="begin"/>
    </w:r>
    <w:r>
      <w:rPr>
        <w:rStyle w:val="11"/>
        <w:rFonts w:ascii="宋体" w:hAnsi="宋体" w:eastAsia="宋体"/>
        <w:sz w:val="28"/>
        <w:szCs w:val="28"/>
      </w:rPr>
      <w:instrText xml:space="preserve">PAGE  </w:instrText>
    </w:r>
    <w:r>
      <w:rPr>
        <w:rStyle w:val="11"/>
        <w:rFonts w:ascii="宋体" w:hAnsi="宋体" w:eastAsia="宋体"/>
        <w:sz w:val="28"/>
        <w:szCs w:val="28"/>
      </w:rPr>
      <w:fldChar w:fldCharType="separate"/>
    </w:r>
    <w:r>
      <w:rPr>
        <w:rStyle w:val="11"/>
        <w:rFonts w:ascii="宋体" w:hAnsi="宋体" w:eastAsia="宋体"/>
        <w:sz w:val="28"/>
        <w:szCs w:val="28"/>
      </w:rPr>
      <w:t>7</w:t>
    </w:r>
    <w:r>
      <w:rPr>
        <w:rStyle w:val="11"/>
        <w:rFonts w:ascii="宋体" w:hAnsi="宋体" w:eastAsia="宋体"/>
        <w:sz w:val="28"/>
        <w:szCs w:val="28"/>
      </w:rPr>
      <w:fldChar w:fldCharType="end"/>
    </w:r>
    <w:r>
      <w:rPr>
        <w:rStyle w:val="11"/>
        <w:rFonts w:ascii="宋体" w:hAnsi="宋体" w:eastAsia="宋体"/>
        <w:sz w:val="28"/>
        <w:szCs w:val="28"/>
      </w:rPr>
      <w:t xml:space="preserve"> —</w:t>
    </w:r>
  </w:p>
  <w:p>
    <w:pPr>
      <w:pStyle w:val="7"/>
      <w:ind w:right="320" w:rightChars="100" w:firstLine="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pPr>
      <w:pStyle w:val="7"/>
      <w:ind w:left="320" w:leftChars="100" w:right="360" w:firstLine="360"/>
      <w:rPr>
        <w:rFonts w:ascii="宋体" w:hAnsi="宋体" w:eastAsia="宋体"/>
        <w:sz w:val="28"/>
        <w:szCs w:val="28"/>
      </w:rPr>
    </w:pPr>
    <w:r>
      <w:rPr>
        <w:rFonts w:ascii="宋体" w:hAnsi="宋体" w:eastAsia="宋体"/>
        <w:sz w:val="28"/>
        <w:szCs w:val="28"/>
      </w:rPr>
      <w:t xml:space="preserve">— </w:t>
    </w:r>
    <w:r>
      <w:rPr>
        <w:rStyle w:val="11"/>
        <w:rFonts w:ascii="宋体" w:hAnsi="宋体" w:eastAsia="宋体"/>
        <w:sz w:val="28"/>
        <w:szCs w:val="28"/>
      </w:rPr>
      <w:t xml:space="preserve"> </w:t>
    </w:r>
    <w:r>
      <w:rPr>
        <w:rFonts w:ascii="宋体" w:hAnsi="宋体" w:eastAsia="宋体"/>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636FC4D"/>
    <w:multiLevelType w:val="singleLevel"/>
    <w:tmpl w:val="9636FC4D"/>
    <w:lvl w:ilvl="0" w:tentative="0">
      <w:start w:val="1"/>
      <w:numFmt w:val="decimal"/>
      <w:suff w:val="nothing"/>
      <w:lvlText w:val="（%1）"/>
      <w:lvlJc w:val="left"/>
      <w:rPr>
        <w:rFonts w:cs="Times New Roman"/>
      </w:rPr>
    </w:lvl>
  </w:abstractNum>
  <w:abstractNum w:abstractNumId="1">
    <w:nsid w:val="621D8682"/>
    <w:multiLevelType w:val="singleLevel"/>
    <w:tmpl w:val="621D8682"/>
    <w:lvl w:ilvl="0" w:tentative="0">
      <w:start w:val="4"/>
      <w:numFmt w:val="decimal"/>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0CCD"/>
    <w:rsid w:val="000A10D1"/>
    <w:rsid w:val="002026DB"/>
    <w:rsid w:val="00207486"/>
    <w:rsid w:val="0024254D"/>
    <w:rsid w:val="00245DC4"/>
    <w:rsid w:val="002C76C2"/>
    <w:rsid w:val="00347C3F"/>
    <w:rsid w:val="003733B6"/>
    <w:rsid w:val="00380CCD"/>
    <w:rsid w:val="00497106"/>
    <w:rsid w:val="004A0FC3"/>
    <w:rsid w:val="004C2C9B"/>
    <w:rsid w:val="004C2F59"/>
    <w:rsid w:val="005517DF"/>
    <w:rsid w:val="00580CC2"/>
    <w:rsid w:val="005A66BA"/>
    <w:rsid w:val="005D49D3"/>
    <w:rsid w:val="007550EE"/>
    <w:rsid w:val="007A2F7E"/>
    <w:rsid w:val="007A6BB5"/>
    <w:rsid w:val="007B69FD"/>
    <w:rsid w:val="00824926"/>
    <w:rsid w:val="008618C4"/>
    <w:rsid w:val="00914EB3"/>
    <w:rsid w:val="00932352"/>
    <w:rsid w:val="009E2AD5"/>
    <w:rsid w:val="00A9091E"/>
    <w:rsid w:val="00AC4E52"/>
    <w:rsid w:val="00B317CA"/>
    <w:rsid w:val="00C4202C"/>
    <w:rsid w:val="00C73795"/>
    <w:rsid w:val="00CF3477"/>
    <w:rsid w:val="00CF3D09"/>
    <w:rsid w:val="00D46B8E"/>
    <w:rsid w:val="00DC1983"/>
    <w:rsid w:val="00E21899"/>
    <w:rsid w:val="00E60E69"/>
    <w:rsid w:val="00EC0091"/>
    <w:rsid w:val="00F517A4"/>
    <w:rsid w:val="00F52ACD"/>
    <w:rsid w:val="00F81811"/>
    <w:rsid w:val="00FE3CBF"/>
    <w:rsid w:val="00FF3846"/>
    <w:rsid w:val="038E3715"/>
    <w:rsid w:val="058A7CBA"/>
    <w:rsid w:val="0E7C505B"/>
    <w:rsid w:val="14682786"/>
    <w:rsid w:val="17C6193B"/>
    <w:rsid w:val="1922330C"/>
    <w:rsid w:val="1BDB75A1"/>
    <w:rsid w:val="1C3833E1"/>
    <w:rsid w:val="1D6B6984"/>
    <w:rsid w:val="1F58168B"/>
    <w:rsid w:val="22835CF3"/>
    <w:rsid w:val="22E449E3"/>
    <w:rsid w:val="2D393B7E"/>
    <w:rsid w:val="2D810469"/>
    <w:rsid w:val="2E7F45CF"/>
    <w:rsid w:val="2F474551"/>
    <w:rsid w:val="2F580D83"/>
    <w:rsid w:val="2F5A016F"/>
    <w:rsid w:val="2F5F6174"/>
    <w:rsid w:val="2FC36772"/>
    <w:rsid w:val="32D2618D"/>
    <w:rsid w:val="3454667D"/>
    <w:rsid w:val="35902BAA"/>
    <w:rsid w:val="394B700F"/>
    <w:rsid w:val="3ACC0869"/>
    <w:rsid w:val="3B421B23"/>
    <w:rsid w:val="3BF11653"/>
    <w:rsid w:val="3D997822"/>
    <w:rsid w:val="3F0B19CD"/>
    <w:rsid w:val="3F18001F"/>
    <w:rsid w:val="3FAC3C60"/>
    <w:rsid w:val="40736F4F"/>
    <w:rsid w:val="41280F9E"/>
    <w:rsid w:val="429540F3"/>
    <w:rsid w:val="444E26A7"/>
    <w:rsid w:val="47E81C73"/>
    <w:rsid w:val="4C4A070E"/>
    <w:rsid w:val="4EB86BA1"/>
    <w:rsid w:val="4F2E66BD"/>
    <w:rsid w:val="4F7E6782"/>
    <w:rsid w:val="50302359"/>
    <w:rsid w:val="5127091B"/>
    <w:rsid w:val="52BC4F9C"/>
    <w:rsid w:val="56092801"/>
    <w:rsid w:val="57AE199D"/>
    <w:rsid w:val="5858028D"/>
    <w:rsid w:val="60A92278"/>
    <w:rsid w:val="61FD1A03"/>
    <w:rsid w:val="627B1F36"/>
    <w:rsid w:val="638805AC"/>
    <w:rsid w:val="64642D73"/>
    <w:rsid w:val="64A30801"/>
    <w:rsid w:val="6B136AA3"/>
    <w:rsid w:val="6CA855D0"/>
    <w:rsid w:val="6D67536B"/>
    <w:rsid w:val="706665E7"/>
    <w:rsid w:val="7347094C"/>
    <w:rsid w:val="741A625F"/>
    <w:rsid w:val="741F5920"/>
    <w:rsid w:val="76B76EFE"/>
    <w:rsid w:val="793B15A7"/>
    <w:rsid w:val="7A534623"/>
    <w:rsid w:val="7CCA1B99"/>
    <w:rsid w:val="7D2279BD"/>
    <w:rsid w:val="7E7710D5"/>
    <w:rsid w:val="7F7B2340"/>
    <w:rsid w:val="7F8C2AA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nhideWhenUsed="0" w:uiPriority="99"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szCs w:val="24"/>
      <w:lang w:val="en-US" w:eastAsia="zh-CN" w:bidi="ar-SA"/>
    </w:rPr>
  </w:style>
  <w:style w:type="paragraph" w:styleId="2">
    <w:name w:val="heading 3"/>
    <w:basedOn w:val="1"/>
    <w:next w:val="1"/>
    <w:link w:val="13"/>
    <w:qFormat/>
    <w:locked/>
    <w:uiPriority w:val="99"/>
    <w:pPr>
      <w:keepNext/>
      <w:keepLines/>
      <w:spacing w:line="360" w:lineRule="auto"/>
      <w:ind w:firstLine="643" w:firstLineChars="200"/>
      <w:outlineLvl w:val="2"/>
    </w:pPr>
    <w:rPr>
      <w:rFonts w:ascii="仿宋_GB2312" w:hAnsi="宋体" w:eastAsia="仿宋_GB2312" w:cs="宋体"/>
      <w:b/>
      <w:bCs/>
      <w:szCs w:val="32"/>
    </w:rPr>
  </w:style>
  <w:style w:type="character" w:default="1" w:styleId="10">
    <w:name w:val="Default Paragraph Font"/>
    <w:semiHidden/>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14"/>
    <w:qFormat/>
    <w:uiPriority w:val="99"/>
    <w:pPr>
      <w:spacing w:after="120"/>
      <w:ind w:left="420" w:leftChars="200"/>
    </w:pPr>
    <w:rPr>
      <w:rFonts w:eastAsia="宋体"/>
      <w:sz w:val="21"/>
    </w:rPr>
  </w:style>
  <w:style w:type="paragraph" w:styleId="4">
    <w:name w:val="Plain Text"/>
    <w:basedOn w:val="1"/>
    <w:link w:val="15"/>
    <w:qFormat/>
    <w:uiPriority w:val="99"/>
    <w:rPr>
      <w:rFonts w:ascii="宋体" w:hAnsi="Courier New" w:eastAsia="Times New Roman"/>
      <w:szCs w:val="20"/>
    </w:rPr>
  </w:style>
  <w:style w:type="paragraph" w:styleId="5">
    <w:name w:val="Body Text Indent 2"/>
    <w:basedOn w:val="1"/>
    <w:link w:val="16"/>
    <w:uiPriority w:val="99"/>
    <w:pPr>
      <w:spacing w:after="120" w:line="480" w:lineRule="auto"/>
      <w:ind w:left="420" w:leftChars="200"/>
    </w:pPr>
  </w:style>
  <w:style w:type="paragraph" w:styleId="6">
    <w:name w:val="Balloon Text"/>
    <w:basedOn w:val="1"/>
    <w:link w:val="17"/>
    <w:semiHidden/>
    <w:uiPriority w:val="99"/>
    <w:rPr>
      <w:sz w:val="18"/>
      <w:szCs w:val="18"/>
    </w:rPr>
  </w:style>
  <w:style w:type="paragraph" w:styleId="7">
    <w:name w:val="footer"/>
    <w:basedOn w:val="1"/>
    <w:link w:val="18"/>
    <w:qFormat/>
    <w:uiPriority w:val="99"/>
    <w:pPr>
      <w:tabs>
        <w:tab w:val="center" w:pos="4153"/>
        <w:tab w:val="right" w:pos="8306"/>
      </w:tabs>
      <w:snapToGrid w:val="0"/>
      <w:jc w:val="left"/>
    </w:pPr>
    <w:rPr>
      <w:rFonts w:eastAsia="仿宋_GB2312"/>
      <w:sz w:val="18"/>
      <w:szCs w:val="20"/>
    </w:rPr>
  </w:style>
  <w:style w:type="paragraph" w:styleId="8">
    <w:name w:val="header"/>
    <w:basedOn w:val="1"/>
    <w:link w:val="19"/>
    <w:uiPriority w:val="99"/>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99"/>
    <w:rPr>
      <w:rFonts w:cs="Times New Roman"/>
    </w:rPr>
  </w:style>
  <w:style w:type="character" w:styleId="12">
    <w:name w:val="Hyperlink"/>
    <w:basedOn w:val="10"/>
    <w:qFormat/>
    <w:uiPriority w:val="99"/>
    <w:rPr>
      <w:rFonts w:cs="Times New Roman"/>
      <w:color w:val="0000FF"/>
      <w:u w:val="single"/>
    </w:rPr>
  </w:style>
  <w:style w:type="character" w:customStyle="1" w:styleId="13">
    <w:name w:val="Heading 3 Char"/>
    <w:basedOn w:val="10"/>
    <w:link w:val="2"/>
    <w:semiHidden/>
    <w:qFormat/>
    <w:uiPriority w:val="9"/>
    <w:rPr>
      <w:rFonts w:eastAsia="方正仿宋_GBK"/>
      <w:b/>
      <w:bCs/>
      <w:sz w:val="32"/>
      <w:szCs w:val="32"/>
    </w:rPr>
  </w:style>
  <w:style w:type="character" w:customStyle="1" w:styleId="14">
    <w:name w:val="Body Text Indent Char"/>
    <w:basedOn w:val="10"/>
    <w:link w:val="3"/>
    <w:semiHidden/>
    <w:qFormat/>
    <w:locked/>
    <w:uiPriority w:val="99"/>
    <w:rPr>
      <w:rFonts w:eastAsia="方正仿宋_GBK" w:cs="Times New Roman"/>
      <w:sz w:val="24"/>
      <w:szCs w:val="24"/>
    </w:rPr>
  </w:style>
  <w:style w:type="character" w:customStyle="1" w:styleId="15">
    <w:name w:val="Plain Text Char"/>
    <w:basedOn w:val="10"/>
    <w:link w:val="4"/>
    <w:semiHidden/>
    <w:qFormat/>
    <w:uiPriority w:val="99"/>
    <w:rPr>
      <w:rFonts w:ascii="宋体" w:hAnsi="Courier New" w:cs="Courier New"/>
      <w:szCs w:val="21"/>
    </w:rPr>
  </w:style>
  <w:style w:type="character" w:customStyle="1" w:styleId="16">
    <w:name w:val="Body Text Indent 2 Char"/>
    <w:basedOn w:val="10"/>
    <w:link w:val="5"/>
    <w:semiHidden/>
    <w:qFormat/>
    <w:uiPriority w:val="99"/>
    <w:rPr>
      <w:rFonts w:eastAsia="方正仿宋_GBK"/>
      <w:sz w:val="32"/>
      <w:szCs w:val="24"/>
    </w:rPr>
  </w:style>
  <w:style w:type="character" w:customStyle="1" w:styleId="17">
    <w:name w:val="Balloon Text Char"/>
    <w:basedOn w:val="10"/>
    <w:link w:val="6"/>
    <w:semiHidden/>
    <w:qFormat/>
    <w:locked/>
    <w:uiPriority w:val="99"/>
    <w:rPr>
      <w:rFonts w:eastAsia="方正仿宋_GBK" w:cs="Times New Roman"/>
      <w:sz w:val="2"/>
    </w:rPr>
  </w:style>
  <w:style w:type="character" w:customStyle="1" w:styleId="18">
    <w:name w:val="Footer Char"/>
    <w:basedOn w:val="10"/>
    <w:link w:val="7"/>
    <w:qFormat/>
    <w:locked/>
    <w:uiPriority w:val="99"/>
    <w:rPr>
      <w:rFonts w:eastAsia="仿宋_GB2312" w:cs="Times New Roman"/>
      <w:kern w:val="2"/>
      <w:sz w:val="18"/>
      <w:lang w:val="en-US" w:eastAsia="zh-CN"/>
    </w:rPr>
  </w:style>
  <w:style w:type="character" w:customStyle="1" w:styleId="19">
    <w:name w:val="Header Char"/>
    <w:basedOn w:val="10"/>
    <w:link w:val="8"/>
    <w:qFormat/>
    <w:locked/>
    <w:uiPriority w:val="99"/>
    <w:rPr>
      <w:rFonts w:eastAsia="方正仿宋_GBK" w:cs="Times New Roman"/>
      <w:kern w:val="2"/>
      <w:sz w:val="18"/>
    </w:rPr>
  </w:style>
  <w:style w:type="paragraph" w:customStyle="1" w:styleId="20">
    <w:name w:val="List Paragraph1"/>
    <w:basedOn w:val="1"/>
    <w:qFormat/>
    <w:uiPriority w:val="99"/>
    <w:pPr>
      <w:ind w:firstLine="420" w:firstLineChars="200"/>
    </w:pPr>
    <w:rPr>
      <w:rFonts w:ascii="Calibri" w:hAnsi="Calibri" w:eastAsia="宋体"/>
      <w:sz w:val="21"/>
      <w:szCs w:val="22"/>
    </w:rPr>
  </w:style>
  <w:style w:type="character" w:customStyle="1" w:styleId="21">
    <w:name w:val="articlemaintextwb1"/>
    <w:qFormat/>
    <w:uiPriority w:val="99"/>
    <w:rPr>
      <w:rFonts w:ascii="宋体" w:hAnsi="宋体" w:eastAsia="宋体"/>
      <w:color w:val="000000"/>
      <w:sz w:val="23"/>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zbzx</Company>
  <Pages>7</Pages>
  <Words>435</Words>
  <Characters>2481</Characters>
  <Lines>0</Lines>
  <Paragraphs>0</Paragraphs>
  <TotalTime>12</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2020-06-23T06:55:00Z</dcterms:created>
  <dc:creator>王世忠</dc:creator>
  <cp:lastModifiedBy>刘斌</cp:lastModifiedBy>
  <cp:lastPrinted>2022-03-21T07:54:00Z</cp:lastPrinted>
  <dcterms:modified xsi:type="dcterms:W3CDTF">2022-03-24T03:09:33Z</dcterms:modified>
  <dc:title>皖教秘〔2019〕号</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FA9B3B7772DA4165839530939E677F85</vt:lpwstr>
  </property>
</Properties>
</file>