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</w:t>
      </w:r>
      <w:r>
        <w:rPr>
          <w:rFonts w:hint="eastAsia"/>
          <w:b/>
          <w:sz w:val="32"/>
          <w:szCs w:val="32"/>
          <w:lang w:eastAsia="zh-CN"/>
        </w:rPr>
        <w:t>件</w:t>
      </w:r>
      <w:r>
        <w:rPr>
          <w:rFonts w:hint="eastAsia"/>
          <w:b/>
          <w:sz w:val="32"/>
          <w:szCs w:val="32"/>
        </w:rPr>
        <w:t>2：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优秀组织奖名单（30个）</w:t>
      </w:r>
      <w:bookmarkStart w:id="0" w:name="_GoBack"/>
      <w:bookmarkEnd w:id="0"/>
    </w:p>
    <w:p>
      <w:pPr>
        <w:jc w:val="center"/>
        <w:rPr>
          <w:rFonts w:hint="eastAsia"/>
          <w:sz w:val="36"/>
          <w:szCs w:val="36"/>
        </w:rPr>
      </w:pP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濉溪县教育局关工委、相山区教育局关工委、杜集区教育局关工委、烈山区教育局关工委；濉溪中学、濉溪县实验小学、濉溪新城中心校、濉溪城关中心校、濉溪龙华学校、濉溪县杨柳中心校；淮北市实验高级中学、淮北市第十二中学、淮北市第二中学、淮北市第一实验小学、淮北市第三实验小学、淮北市黎苑小学、淮北市人民路学校、淮北市实验学校；淮北市第二实验小学、淮北市淮海路小学、淮北市古城路小学、杜集区毛郢子学校、杜集区石台实验小学、淮北市九一0学校；杜集区朔里实验初中、杜集区实验小学；淮北市淮北市第七中学、烈山区实验中学、烈山区童亭小学、烈山区蔡里小学。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C4389"/>
    <w:rsid w:val="0C3C4389"/>
    <w:rsid w:val="46C5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2020-10-29T02:39:00Z</dcterms:created>
  <dc:creator>吴永芳</dc:creator>
  <cp:lastModifiedBy>吴永芳</cp:lastModifiedBy>
  <dcterms:modified xsi:type="dcterms:W3CDTF">2020-10-29T03:10:00Z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