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安徽省中小学文明校园测评细则（试行）</w:t>
      </w:r>
    </w:p>
    <w:p>
      <w:pPr>
        <w:spacing w:line="40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一、基本指标</w:t>
      </w:r>
    </w:p>
    <w:tbl>
      <w:tblPr>
        <w:tblStyle w:val="3"/>
        <w:tblW w:w="14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584"/>
        <w:gridCol w:w="8187"/>
        <w:gridCol w:w="2051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一级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指标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二级指标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指标描述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测评方式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A1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思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道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德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（20）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B1践行社会主义核心</w:t>
            </w:r>
          </w:p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价值观教育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1" w:leftChars="-52" w:hanging="108" w:hangingChars="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szCs w:val="21"/>
              </w:rPr>
              <w:t>在校园、班级内显要位置展示社会主义核心价值观内容，师生知晓率100%（1分）；</w:t>
            </w:r>
            <w:r>
              <w:rPr>
                <w:rFonts w:ascii="Times New Roman" w:hAnsi="Times New Roman"/>
              </w:rPr>
              <w:t>能结合学校实际，认真落实</w:t>
            </w:r>
            <w:r>
              <w:rPr>
                <w:rFonts w:ascii="Times New Roman" w:hAnsi="Times New Roman"/>
                <w:szCs w:val="21"/>
              </w:rPr>
              <w:t>社会主义核心价值观进课堂、进教材、进头脑（1分）；</w:t>
            </w:r>
            <w:r>
              <w:rPr>
                <w:rFonts w:ascii="Times New Roman" w:hAnsi="Times New Roman"/>
              </w:rPr>
              <w:t>将社会主义核心价值观教育有机融入学校教育教学全过程，并围绕主题开展形式多样、内涵丰富的各类教育活动，有详实的过程性资料，能在师生的行为中体现</w:t>
            </w:r>
            <w:r>
              <w:rPr>
                <w:rFonts w:ascii="Times New Roman" w:hAnsi="Times New Roman"/>
                <w:szCs w:val="21"/>
              </w:rPr>
              <w:t>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实地查看、随机问答、查看资料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B2民族精神培育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szCs w:val="21"/>
              </w:rPr>
              <w:t>重视民族精神培育，有弘扬和培育以爱国主义为核心的伟大民族精神、民族复兴梦想的“中国梦”系列主题教育方案及教育活动资料（2分）；结合教育内容创新性地开展个人规划、公民道德、民族精神、理想信念、科学素养等专题教育活动，形式多样、参与面广，有详实的过程性材料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随机查看影像资料、文字过程性材料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pacing w:val="-8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B3</w:t>
            </w:r>
            <w:r>
              <w:rPr>
                <w:rFonts w:ascii="Times New Roman" w:hAnsi="Times New Roman"/>
                <w:spacing w:val="-8"/>
                <w:szCs w:val="21"/>
              </w:rPr>
              <w:t>落实《中小学生守则》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共3分。</w:t>
            </w:r>
            <w:r>
              <w:rPr>
                <w:rFonts w:ascii="Times New Roman" w:hAnsi="Times New Roman"/>
                <w:szCs w:val="21"/>
              </w:rPr>
              <w:t>学生熟知《中小学生守则》和《中（小）学生日常行为规范》，日常行为习惯良好（1分）；学校重视预防未成年人犯罪工作，近3年没有恶性事件及学生违法现象发生（2分）。学生有违法现象并经上级查实，此项不得分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实地查看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A1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思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道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德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设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（20）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B4校本德育课程体系</w:t>
            </w:r>
          </w:p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共6分。</w:t>
            </w:r>
            <w:r>
              <w:rPr>
                <w:rFonts w:ascii="Times New Roman" w:hAnsi="Times New Roman" w:eastAsia="方正黑体_GBK"/>
                <w:szCs w:val="21"/>
              </w:rPr>
              <w:t>深化德育课程改革，挖掘学科德育元素，把思想道德教育融入学校教育教学各个环节（1分）；</w:t>
            </w:r>
            <w:r>
              <w:rPr>
                <w:rFonts w:ascii="Times New Roman" w:hAnsi="Times New Roman"/>
                <w:szCs w:val="21"/>
              </w:rPr>
              <w:t>有自主研发的符合学校实际、展现地域特色，与学校规划、培养目标一致的德育课程（1分）；课程开发过程完整，资料详实，效果明显，认可度高（1分）；开展课题研究，学校至少有1项自主开发较为成熟的德育课程（1分）；有符合学校实际的特色德育活动，团委（中学）、少先队（小学）工作扎实有效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查看现场、备课、资料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B5</w:t>
            </w:r>
            <w:r>
              <w:rPr>
                <w:rFonts w:ascii="Times New Roman" w:hAnsi="Times New Roman"/>
                <w:spacing w:val="4"/>
                <w:szCs w:val="21"/>
              </w:rPr>
              <w:t>心理健康教育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共3</w:t>
            </w:r>
            <w:r>
              <w:rPr>
                <w:rFonts w:ascii="Times New Roman" w:hAnsi="Times New Roman"/>
                <w:szCs w:val="21"/>
              </w:rPr>
              <w:t>分。心理健康教育工作制度健全，有心理咨询室（中学）、心理辅导（活动）室（小</w:t>
            </w:r>
          </w:p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）、心理咨询信箱，有专兼职心理教师队伍（1分）；建立健全学生心理健康档案，能根据不同年龄段学生身心成长特点与规律，针对学生实际需要，有效开展多种形式的心理健康教育活动，及时对有心理问题的学生进行有效心理疏导或提供心理咨询服务，有记录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查看资料、随机检查、座谈会问卷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A2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导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（10）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B6党建工作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共3分。</w:t>
            </w:r>
            <w:r>
              <w:rPr>
                <w:rFonts w:ascii="Times New Roman" w:hAnsi="Times New Roman"/>
                <w:szCs w:val="21"/>
              </w:rPr>
              <w:t>积极建设学习型、服务型、创新型党组织，党务公开制度落实到位</w:t>
            </w:r>
            <w:r>
              <w:rPr>
                <w:rFonts w:ascii="Times New Roman" w:hAnsi="Times New Roman"/>
                <w:bCs/>
                <w:szCs w:val="21"/>
              </w:rPr>
              <w:t>（1分）</w:t>
            </w:r>
            <w:r>
              <w:rPr>
                <w:rFonts w:ascii="Times New Roman" w:hAnsi="Times New Roman"/>
                <w:szCs w:val="21"/>
              </w:rPr>
              <w:t>；落实“</w:t>
            </w:r>
            <w:r>
              <w:rPr>
                <w:rFonts w:ascii="Times New Roman" w:hAnsi="Times New Roman"/>
                <w:bCs/>
                <w:szCs w:val="21"/>
              </w:rPr>
              <w:t xml:space="preserve">三会一课”制度，定期组织党员学习教育活动（1分）；创建富有特色的党建活动品牌，加强党员队伍建设，充分发挥战斗堡垒作用和先锋模范作用（1分）。 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查看现场、资料、图片、记录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B7创建活动机制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211" w:hanging="211" w:hanging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共1分。</w:t>
            </w:r>
            <w:r>
              <w:rPr>
                <w:rFonts w:ascii="Times New Roman" w:hAnsi="Times New Roman"/>
                <w:szCs w:val="21"/>
              </w:rPr>
              <w:t>加强文明校园建设的组织领导，学校成立文明校园创建活动领导小组</w:t>
            </w:r>
            <w:r>
              <w:rPr>
                <w:rFonts w:ascii="Times New Roman" w:hAnsi="Times New Roman"/>
                <w:bCs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形成科</w:t>
            </w:r>
          </w:p>
          <w:p>
            <w:pPr>
              <w:spacing w:line="300" w:lineRule="exact"/>
              <w:ind w:left="210" w:hanging="210" w:hanging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学合理的工作体系和机制</w:t>
            </w:r>
            <w:r>
              <w:rPr>
                <w:rFonts w:ascii="Times New Roman" w:hAnsi="Times New Roman"/>
                <w:bCs/>
                <w:szCs w:val="21"/>
              </w:rPr>
              <w:t>（1分）</w:t>
            </w:r>
            <w:r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315" w:hanging="315" w:hangingChars="1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B8落实校长负责制和</w:t>
            </w:r>
          </w:p>
          <w:p>
            <w:pPr>
              <w:spacing w:line="300" w:lineRule="exact"/>
              <w:ind w:left="315" w:hanging="315" w:hangingChars="1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民主集中制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bCs/>
                <w:szCs w:val="21"/>
              </w:rPr>
              <w:t>实行校长负责制，执政与监督制度健全（1分）；</w:t>
            </w:r>
            <w:r>
              <w:rPr>
                <w:rFonts w:ascii="Times New Roman" w:hAnsi="Times New Roman"/>
                <w:szCs w:val="21"/>
              </w:rPr>
              <w:t>领导班子廉洁高效、结构合理、团结合作，有民主平等的交流氛围和科学有效的决策机制，民主评议信誉度高（1分）；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贯彻民主集中制，教代会制度健全，</w:t>
            </w:r>
            <w:r>
              <w:rPr>
                <w:rFonts w:ascii="Times New Roman" w:hAnsi="Times New Roman"/>
                <w:bCs/>
                <w:szCs w:val="21"/>
              </w:rPr>
              <w:t>定期组织，</w:t>
            </w:r>
            <w:r>
              <w:rPr>
                <w:rFonts w:ascii="Times New Roman" w:hAnsi="Times New Roman"/>
                <w:szCs w:val="21"/>
              </w:rPr>
              <w:t>程序规范（0.5分）；设有</w:t>
            </w:r>
            <w:r>
              <w:rPr>
                <w:rFonts w:ascii="Times New Roman" w:hAnsi="Times New Roman"/>
                <w:bCs/>
                <w:szCs w:val="21"/>
              </w:rPr>
              <w:t>校务公开栏、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校长接待日、校园开放日等家校沟通机制，社会满意度高，校领导班子在年度考核中群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众满意率高（0.5分）。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查看资料、图片、记录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315" w:hanging="315" w:hangingChars="150"/>
              <w:jc w:val="left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B8</w:t>
            </w: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方正黑体_GBK"/>
                <w:szCs w:val="21"/>
              </w:rPr>
              <w:t>推进依法办学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增强法制观念，规范办学行为，落实中小学有关法律法规和各类管理标准及要求（1分）。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B9</w:t>
            </w:r>
            <w:r>
              <w:rPr>
                <w:rFonts w:ascii="Times New Roman" w:hAnsi="Times New Roman"/>
                <w:spacing w:val="8"/>
                <w:szCs w:val="21"/>
              </w:rPr>
              <w:t>贯彻落实《义务教育学校管理标准》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共2分。</w:t>
            </w:r>
            <w:r>
              <w:rPr>
                <w:rFonts w:ascii="Times New Roman" w:hAnsi="Times New Roman"/>
                <w:bCs/>
                <w:szCs w:val="21"/>
              </w:rPr>
              <w:t>严格落实教育部《义务教育学校管理基本标准》，有具体的落实管理目标，成效突出，并形成自己的特色（2分)</w:t>
            </w:r>
            <w:r>
              <w:rPr>
                <w:rFonts w:ascii="Times New Roman" w:hAnsi="Times New Roman"/>
                <w:szCs w:val="21"/>
              </w:rPr>
              <w:t xml:space="preserve"> 。（高中学校本项不赋分）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查看现场、资料、图片、记录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A3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师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（15）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B10师德建设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szCs w:val="21"/>
              </w:rPr>
              <w:t>教职工严格遵守《中小学教师职业道德规范》（1分）；学校师德建设机制完善，措施得当，师德考核工作组织严谨（2分）； 定期推选师德模范，构建多种宣传交流平台，弘扬正能量（1分）。教师有违规现象并经上级查实，此项不得分。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问卷、查看现场、资料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B11</w:t>
            </w:r>
            <w:r>
              <w:rPr>
                <w:rFonts w:ascii="Times New Roman" w:hAnsi="Times New Roman"/>
                <w:bCs/>
                <w:szCs w:val="21"/>
              </w:rPr>
              <w:t>教师专业化成长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kern w:val="0"/>
                <w:szCs w:val="21"/>
              </w:rPr>
              <w:t>完善教师培训制度，制订教师培训规划，指导教师制定专业发展计划，建立教师专业发展档案</w:t>
            </w:r>
            <w:r>
              <w:rPr>
                <w:rFonts w:ascii="Times New Roman" w:hAnsi="Times New Roman"/>
                <w:szCs w:val="21"/>
              </w:rPr>
              <w:t>（1分）；</w:t>
            </w:r>
            <w:r>
              <w:rPr>
                <w:rFonts w:ascii="Times New Roman" w:hAnsi="Times New Roman"/>
                <w:kern w:val="0"/>
                <w:szCs w:val="21"/>
              </w:rPr>
              <w:t>支持教师参加必要的培训，落实每位教师5年不少于450学时的培训要求</w:t>
            </w:r>
            <w:r>
              <w:rPr>
                <w:rFonts w:ascii="Times New Roman" w:hAnsi="Times New Roman"/>
                <w:szCs w:val="21"/>
              </w:rPr>
              <w:t>（1分）；</w:t>
            </w:r>
            <w:r>
              <w:rPr>
                <w:rFonts w:ascii="Times New Roman" w:hAnsi="Times New Roman"/>
                <w:kern w:val="0"/>
                <w:szCs w:val="21"/>
              </w:rPr>
              <w:t>引进优质培训资源，定期开展专题培训，促进教研与培训有机结合，发挥校本研修基础作用</w:t>
            </w:r>
            <w:r>
              <w:rPr>
                <w:rFonts w:ascii="Times New Roman" w:hAnsi="Times New Roman"/>
                <w:szCs w:val="21"/>
              </w:rPr>
              <w:t>（1分）；</w:t>
            </w:r>
            <w:r>
              <w:rPr>
                <w:rFonts w:ascii="Times New Roman" w:hAnsi="Times New Roman"/>
                <w:kern w:val="0"/>
                <w:szCs w:val="21"/>
              </w:rPr>
              <w:t>鼓励教师利用网络学习平台开展教研活动，建设教师学习共同体</w:t>
            </w:r>
            <w:r>
              <w:rPr>
                <w:rFonts w:ascii="Times New Roman" w:hAnsi="Times New Roman"/>
                <w:szCs w:val="21"/>
              </w:rPr>
              <w:t>（1分）</w:t>
            </w:r>
            <w:r>
              <w:rPr>
                <w:rFonts w:ascii="Times New Roman" w:hAnsi="Times New Roman"/>
                <w:b/>
                <w:szCs w:val="21"/>
              </w:rPr>
              <w:t>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查看资料、图片、笔记、证书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pacing w:val="-4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B12</w:t>
            </w:r>
            <w:r>
              <w:rPr>
                <w:rFonts w:ascii="Times New Roman" w:hAnsi="Times New Roman"/>
                <w:spacing w:val="-4"/>
                <w:szCs w:val="21"/>
              </w:rPr>
              <w:t>班主任队伍建设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共3分。</w:t>
            </w:r>
            <w:r>
              <w:rPr>
                <w:rFonts w:ascii="Times New Roman" w:hAnsi="Times New Roman"/>
                <w:szCs w:val="21"/>
              </w:rPr>
              <w:t>班主任遴选、培训、培养、选拔、考核、评价等成长机制健全（1分）；班主任队伍整体素质优良，工作责任心强，学生、家长认可度、满意度高（1分）；班主任待遇、补贴落实到位，</w:t>
            </w:r>
            <w:r>
              <w:rPr>
                <w:rFonts w:ascii="Times New Roman" w:hAnsi="Times New Roman"/>
                <w:bCs/>
                <w:szCs w:val="21"/>
              </w:rPr>
              <w:t>学校能结合区域实际，在绩效考核、职称评定、评优评先等方面，向班主任倾斜</w:t>
            </w:r>
            <w:r>
              <w:rPr>
                <w:rFonts w:ascii="Times New Roman" w:hAnsi="Times New Roman"/>
                <w:szCs w:val="21"/>
              </w:rPr>
              <w:t>（1分）。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查看资料、学生座谈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B13全员育人机制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bCs/>
                <w:szCs w:val="21"/>
              </w:rPr>
              <w:t>贯彻落实《安徽省中小学德育一体化指导纲要》，树立全员育人意识，制度措施务实有效（1分）；立足课堂教学主渠道，</w:t>
            </w:r>
            <w:r>
              <w:rPr>
                <w:rFonts w:ascii="Times New Roman" w:hAnsi="Times New Roman"/>
                <w:szCs w:val="21"/>
              </w:rPr>
              <w:t>将立德树人目标融入各学科教学之中，实现全员育人、全科育人</w:t>
            </w:r>
            <w:r>
              <w:rPr>
                <w:rFonts w:ascii="Times New Roman" w:hAnsi="Times New Roman"/>
                <w:bCs/>
                <w:szCs w:val="21"/>
              </w:rPr>
              <w:t>（1分）；</w:t>
            </w:r>
            <w:r>
              <w:rPr>
                <w:rFonts w:ascii="Times New Roman" w:hAnsi="Times New Roman"/>
                <w:szCs w:val="21"/>
              </w:rPr>
              <w:t>拓宽育人渠道，落实教书育人、管理育人、服务育人</w:t>
            </w:r>
            <w:r>
              <w:rPr>
                <w:rFonts w:ascii="Times New Roman" w:hAnsi="Times New Roman"/>
                <w:bCs/>
                <w:szCs w:val="21"/>
              </w:rPr>
              <w:t>（1分）</w:t>
            </w:r>
            <w:r>
              <w:rPr>
                <w:rFonts w:ascii="Times New Roman" w:hAnsi="Times New Roman"/>
                <w:szCs w:val="21"/>
              </w:rPr>
              <w:t>；引导教师形成关注全体学生的意识，并建立对</w:t>
            </w:r>
            <w:r>
              <w:rPr>
                <w:rStyle w:val="5"/>
                <w:rFonts w:ascii="Times New Roman" w:hAnsi="Times New Roman"/>
              </w:rPr>
              <w:t>特</w:t>
            </w:r>
            <w:r>
              <w:rPr>
                <w:rFonts w:ascii="Times New Roman" w:hAnsi="Times New Roman"/>
                <w:szCs w:val="21"/>
              </w:rPr>
              <w:t>殊学生群体关爱制度，对特殊群体学生有针对性地开展学习、心理辅导和生活帮扶</w:t>
            </w:r>
            <w:r>
              <w:rPr>
                <w:rFonts w:ascii="Times New Roman" w:hAnsi="Times New Roman"/>
                <w:bCs/>
                <w:szCs w:val="21"/>
              </w:rPr>
              <w:t>（1分）</w:t>
            </w:r>
            <w:r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查看资料、学生座谈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A4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文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化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（20）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B14办学理念与校园</w:t>
            </w:r>
          </w:p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文化标志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共3分</w:t>
            </w:r>
            <w:r>
              <w:rPr>
                <w:rFonts w:ascii="Times New Roman" w:hAnsi="Times New Roman"/>
                <w:szCs w:val="21"/>
              </w:rPr>
              <w:t>。严格执行悬挂国旗、升降国旗制度，并规范化，国旗、旗杆符合要求，按照国旗法要求升降国旗（1分）；学校办学理念特色鲜明，</w:t>
            </w:r>
            <w:r>
              <w:rPr>
                <w:rFonts w:ascii="Times New Roman" w:hAnsi="Times New Roman" w:eastAsia="方正黑体_GBK"/>
                <w:szCs w:val="21"/>
              </w:rPr>
              <w:t>具有浓郁的绿色环保意识和浓厚的文化内涵</w:t>
            </w:r>
            <w:r>
              <w:rPr>
                <w:rFonts w:ascii="Times New Roman" w:hAnsi="Times New Roman"/>
                <w:szCs w:val="21"/>
              </w:rPr>
              <w:t>，有与学校特色相统一的校训、教风、学风、校徽、校歌等校园文化标识，师生认同度高（1分）；开展新生、新教职工入学、入校宣传教育活动，使其尽快融入校园文明共建，促进文化认同、价值认同（1分）。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查看现场、图片、资料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pacing w:val="-4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B15</w:t>
            </w:r>
            <w:r>
              <w:rPr>
                <w:rFonts w:ascii="Times New Roman" w:hAnsi="Times New Roman"/>
                <w:spacing w:val="-4"/>
                <w:szCs w:val="21"/>
              </w:rPr>
              <w:t>校园文化活动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共8分。</w:t>
            </w:r>
            <w:r>
              <w:rPr>
                <w:rFonts w:ascii="Times New Roman" w:hAnsi="Times New Roman"/>
                <w:szCs w:val="21"/>
              </w:rPr>
              <w:t>定期举办校园文化节、艺术节、科技节、体育运动会、经典诵读等全校范围的活动，形成传统特色，师生参与广泛（3分）；传承中华优秀传统文化，注重地域特色，开设传统文化课程，例如篆刻、书法、京剧、地方戏、地方传统艺体项目等（3分）；学生参与度高，学习效果明显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查看现场、图片、资料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B16班级文化建设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共5分。</w:t>
            </w:r>
            <w:r>
              <w:rPr>
                <w:rFonts w:ascii="Times New Roman" w:hAnsi="Times New Roman"/>
                <w:szCs w:val="21"/>
              </w:rPr>
              <w:t>有师生共同制定的班级公约（1分）；班级视觉文化主题明显，设计美观、有特色（2分）；班风、学风积极向上，师生精神风貌好（2分）。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查看现场、图片、资料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B17办公室文化建设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211" w:hanging="211" w:hanging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共2分。</w:t>
            </w:r>
            <w:r>
              <w:rPr>
                <w:rFonts w:ascii="Times New Roman" w:hAnsi="Times New Roman"/>
                <w:szCs w:val="21"/>
              </w:rPr>
              <w:t>教师办公室育人文化气息浓厚，布置整洁美观（1分）；教师举止文明，衣着</w:t>
            </w:r>
          </w:p>
          <w:p>
            <w:pPr>
              <w:widowControl/>
              <w:spacing w:line="300" w:lineRule="exact"/>
              <w:ind w:left="210" w:hanging="210" w:hanging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得体（1分）。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B18图书室建设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共2分。</w:t>
            </w:r>
            <w:r>
              <w:rPr>
                <w:rFonts w:ascii="Times New Roman" w:hAnsi="Times New Roman"/>
                <w:szCs w:val="21"/>
              </w:rPr>
              <w:t>加强图书室建设，健全图书借阅制度（1分）；图书上架管理规范，图书利用率高（1分）。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A5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校园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环境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建设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（20）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B19教学设施规划</w:t>
            </w:r>
          </w:p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管理使用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共5分。</w:t>
            </w:r>
            <w:r>
              <w:rPr>
                <w:rFonts w:ascii="Times New Roman" w:hAnsi="Times New Roman"/>
                <w:szCs w:val="21"/>
              </w:rPr>
              <w:t>教室、功能室配备能满足正常教育教学需求（2分）；校园整体规划布局合理，教学区域、活动区域分区得当（1分）；设施齐全完好，管理制度完善，利用率高（2分）。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查看现场、记录资料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A5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境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设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（20）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B20校园净化绿化</w:t>
            </w:r>
          </w:p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美化工作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szCs w:val="21"/>
              </w:rPr>
              <w:t>校园整洁、优美，无卫生死角（1分）；校园绿化覆盖率高、养护佳，景观有特色、有文化内涵（1分）；校园美化能体现学校文化，具有一定的实用性、趣味性、艺术性、教育性（1分）；师生环保意识强（1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查看现场、图片、资料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B21校园安全工作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共5分。</w:t>
            </w:r>
            <w:r>
              <w:rPr>
                <w:rFonts w:ascii="Times New Roman" w:hAnsi="Times New Roman"/>
                <w:szCs w:val="21"/>
              </w:rPr>
              <w:t>校园安全机构完善、制度齐全，监控、安保等设施到位，使用规范（1分）；安全保卫、安全检查、隐患排查、校园巡逻制度，人防、技防、物防落实到位（1分）；有维护安全稳定的综合防控机制和突发事件紧急处理预案（1分）；有安全教育教材，根据要求纳入学校课程，并开展丰富多彩的安全宣传活动（1分）；聘请法治副校长，定期组织安全主题教育，定期组织安全演练活动（1分）。有重大安全事故该项不得分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查看现场、备课、图片、资料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B22校园周边环境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共3分。</w:t>
            </w:r>
            <w:r>
              <w:rPr>
                <w:rFonts w:ascii="Times New Roman" w:hAnsi="Times New Roman"/>
                <w:szCs w:val="21"/>
              </w:rPr>
              <w:t>学校及周边治安状况良好，有警校联动机制（1分）；有完善的上放学安全管理制度（2分）。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查看现场、签名、记录、资料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B23建设节约型校园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共3分。</w:t>
            </w:r>
            <w:r>
              <w:rPr>
                <w:rFonts w:ascii="Times New Roman" w:hAnsi="Times New Roman"/>
                <w:szCs w:val="21"/>
              </w:rPr>
              <w:t>加强节约型校园建设，节粮、节水、节电活动有部署、有措施、有成效，有餐厅的学校开展“文明餐桌”行动 （2分）；培养学生健康消费理念和节约意识，节约零花钱，不攀比（1分）。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211" w:firstLineChars="1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A6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阵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地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(15)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B24校内文化阵地建设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bCs/>
                <w:szCs w:val="21"/>
              </w:rPr>
              <w:t>学校设有</w:t>
            </w:r>
            <w:r>
              <w:rPr>
                <w:rFonts w:ascii="Times New Roman" w:hAnsi="Times New Roman"/>
                <w:szCs w:val="21"/>
              </w:rPr>
              <w:t>宣传栏、广播站、电视台、大型显示屏、校刊、校报等</w:t>
            </w:r>
            <w:r>
              <w:rPr>
                <w:rFonts w:ascii="Times New Roman" w:hAnsi="Times New Roman"/>
                <w:bCs/>
                <w:szCs w:val="21"/>
              </w:rPr>
              <w:t>文化宣传阵地（1分）</w:t>
            </w:r>
            <w:r>
              <w:rPr>
                <w:rFonts w:ascii="Times New Roman" w:hAnsi="Times New Roman"/>
                <w:szCs w:val="21"/>
              </w:rPr>
              <w:t>；面</w:t>
            </w:r>
            <w:r>
              <w:rPr>
                <w:rFonts w:ascii="Times New Roman" w:hAnsi="Times New Roman"/>
                <w:bCs/>
                <w:szCs w:val="21"/>
              </w:rPr>
              <w:t>向广大师生、家长宣传、介绍以“文明校园”为主题的教育内容，形式多样，主题突出，</w:t>
            </w:r>
            <w:r>
              <w:rPr>
                <w:rFonts w:ascii="Times New Roman" w:hAnsi="Times New Roman"/>
                <w:szCs w:val="21"/>
              </w:rPr>
              <w:t>舆论导向正确，</w:t>
            </w:r>
            <w:r>
              <w:rPr>
                <w:rFonts w:ascii="Times New Roman" w:hAnsi="Times New Roman"/>
                <w:bCs/>
                <w:szCs w:val="21"/>
              </w:rPr>
              <w:t>受众面广（2分）；</w:t>
            </w:r>
            <w:r>
              <w:rPr>
                <w:rFonts w:ascii="Times New Roman" w:hAnsi="Times New Roman"/>
                <w:szCs w:val="21"/>
              </w:rPr>
              <w:t>设施运行良好，过程性材料详实（1分）。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查看现场、图片、资料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B25新媒体阵地建设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szCs w:val="21"/>
              </w:rPr>
              <w:t>有设计美观、板块合理的校园网站（微博、微信公众号），能代表学校形象，所刊发内容健康向上，舆论评价好（2分）；教育引导学生文明上网，有效引导学生远离有害信息（1分）；每学期至少一次组织学生开展健康、益智、善德的网络教育活动，内容丰富，形式多样（1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点击网站查看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B26活动场所建设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共3分。</w:t>
            </w:r>
            <w:r>
              <w:rPr>
                <w:rFonts w:ascii="Times New Roman" w:hAnsi="Times New Roman"/>
                <w:szCs w:val="21"/>
              </w:rPr>
              <w:t>（中学）学生会、团支部，（小学）少先队以及社团活动有固定场所，设施齐全，管理规范，氛围浓厚（3分）。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查看现场、图片、资料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315" w:hanging="315" w:hangingChars="1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B27课外实践基地建设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共4分。</w:t>
            </w:r>
            <w:r>
              <w:rPr>
                <w:rFonts w:ascii="Times New Roman" w:hAnsi="Times New Roman"/>
                <w:bCs/>
                <w:szCs w:val="21"/>
              </w:rPr>
              <w:t>学校能结合区域实际，有效整合各方资源，建立各类校外学生实践基地，为学生参与社会实践提供场所、搭建平台</w:t>
            </w:r>
            <w:r>
              <w:rPr>
                <w:rFonts w:ascii="Times New Roman" w:hAnsi="Times New Roman"/>
                <w:szCs w:val="21"/>
              </w:rPr>
              <w:t>（2分）</w:t>
            </w:r>
            <w:r>
              <w:rPr>
                <w:rFonts w:ascii="Times New Roman" w:hAnsi="Times New Roman"/>
                <w:bCs/>
                <w:szCs w:val="21"/>
              </w:rPr>
              <w:t>；形成长效机制，定期组织学生开展形式多样的社会实践活动，有方案、有措施、有成效</w:t>
            </w:r>
            <w:r>
              <w:rPr>
                <w:rFonts w:ascii="Times New Roman" w:hAnsi="Times New Roman"/>
                <w:szCs w:val="21"/>
              </w:rPr>
              <w:t>（2分）。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查看现场、图片、资料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>
      <w:pPr>
        <w:spacing w:line="58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二、特色指标</w:t>
      </w:r>
    </w:p>
    <w:tbl>
      <w:tblPr>
        <w:tblStyle w:val="3"/>
        <w:tblW w:w="14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</w:tblPr>
      <w:tblGrid>
        <w:gridCol w:w="822"/>
        <w:gridCol w:w="10090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序号</w:t>
            </w:r>
          </w:p>
        </w:tc>
        <w:tc>
          <w:tcPr>
            <w:tcW w:w="10090" w:type="dxa"/>
            <w:noWrap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项目内容</w:t>
            </w:r>
          </w:p>
        </w:tc>
        <w:tc>
          <w:tcPr>
            <w:tcW w:w="3188" w:type="dxa"/>
            <w:noWrap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测评办法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90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获得全国道德模范、全国道德模范提名奖、中国好人以及中央国家机关一级授予的师德标兵、宋庆龄奖学金、最美人物等荣誉。</w:t>
            </w:r>
          </w:p>
        </w:tc>
        <w:tc>
          <w:tcPr>
            <w:tcW w:w="3188" w:type="dxa"/>
            <w:vMerge w:val="restart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材料审核（时间为本轮创建周期，符合一项工作加1分，全部指标最多可以加10分）。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90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积极参与社会公益、志愿服务等活动，产生较大社会影响，获省部级以上表彰。</w:t>
            </w:r>
          </w:p>
        </w:tc>
        <w:tc>
          <w:tcPr>
            <w:tcW w:w="3188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28" w:type="dxa"/>
          </w:tblCellMar>
        </w:tblPrEx>
        <w:trPr>
          <w:trHeight w:val="419" w:hRule="exact"/>
          <w:jc w:val="center"/>
        </w:trPr>
        <w:tc>
          <w:tcPr>
            <w:tcW w:w="82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90" w:type="dxa"/>
            <w:noWrap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学校办学、文化建设、文明创建特色明显，成效显著，中央主要媒体做过宣传报道。</w:t>
            </w:r>
          </w:p>
        </w:tc>
        <w:tc>
          <w:tcPr>
            <w:tcW w:w="3188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32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三、负面清单</w:t>
      </w:r>
    </w:p>
    <w:tbl>
      <w:tblPr>
        <w:tblStyle w:val="3"/>
        <w:tblW w:w="14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9"/>
        <w:gridCol w:w="10107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8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序号</w:t>
            </w:r>
          </w:p>
        </w:tc>
        <w:tc>
          <w:tcPr>
            <w:tcW w:w="1010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项目内容</w:t>
            </w:r>
          </w:p>
        </w:tc>
        <w:tc>
          <w:tcPr>
            <w:tcW w:w="317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惩戒办法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exac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10107" w:type="dxa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zh-CN"/>
              </w:rPr>
              <w:t>领导班子成员出现严重违纪、违法行为。</w:t>
            </w:r>
          </w:p>
        </w:tc>
        <w:tc>
          <w:tcPr>
            <w:tcW w:w="3177" w:type="dxa"/>
            <w:vMerge w:val="restart"/>
            <w:noWrap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zh-CN"/>
              </w:rPr>
              <w:t>对于7条负面清单，文明校园创建周期内有其中一条的，取消文明校园评选资格；已获得文明校园的，由命名表彰单位撤销文明校园荣誉称号。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8" w:hRule="exac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07" w:type="dxa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党的建设和意识形态工作出现严重问题。</w:t>
            </w:r>
          </w:p>
        </w:tc>
        <w:tc>
          <w:tcPr>
            <w:tcW w:w="317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9" w:hRule="exac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07" w:type="dxa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zh-CN"/>
              </w:rPr>
              <w:t>有影响社会稳定的重大事件。</w:t>
            </w:r>
          </w:p>
        </w:tc>
        <w:tc>
          <w:tcPr>
            <w:tcW w:w="317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07" w:type="dxa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zh-CN"/>
              </w:rPr>
              <w:t>有重大校园安全责任事故、重大消防责任事故、重大不诚信事件、重大食物中毒事件、重大校园环境安全事件。</w:t>
            </w:r>
          </w:p>
        </w:tc>
        <w:tc>
          <w:tcPr>
            <w:tcW w:w="317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9" w:hRule="exac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07" w:type="dxa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/>
                <w:color w:val="000000"/>
                <w:lang w:val="zh-CN"/>
              </w:rPr>
            </w:pPr>
            <w:r>
              <w:rPr>
                <w:rFonts w:ascii="Times New Roman" w:hAnsi="Times New Roman"/>
                <w:color w:val="000000"/>
                <w:lang w:val="zh-CN"/>
              </w:rPr>
              <w:t>有造成重大社会影响的师生员工违法犯罪案件。</w:t>
            </w:r>
          </w:p>
        </w:tc>
        <w:tc>
          <w:tcPr>
            <w:tcW w:w="317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4" w:hRule="exac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07" w:type="dxa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/>
                <w:color w:val="000000"/>
                <w:lang w:val="zh-CN"/>
              </w:rPr>
            </w:pPr>
            <w:r>
              <w:rPr>
                <w:rFonts w:ascii="Times New Roman" w:hAnsi="Times New Roman"/>
                <w:color w:val="000000"/>
                <w:lang w:val="zh-CN"/>
              </w:rPr>
              <w:t>有严重违规办学（办班）、违规招生和违规收费问题。</w:t>
            </w:r>
          </w:p>
        </w:tc>
        <w:tc>
          <w:tcPr>
            <w:tcW w:w="317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3" w:hRule="exact"/>
          <w:jc w:val="center"/>
        </w:trPr>
        <w:tc>
          <w:tcPr>
            <w:tcW w:w="80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07" w:type="dxa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/>
                <w:color w:val="000000"/>
                <w:lang w:val="zh-CN"/>
              </w:rPr>
            </w:pPr>
            <w:r>
              <w:rPr>
                <w:rFonts w:ascii="Times New Roman" w:hAnsi="Times New Roman"/>
                <w:color w:val="000000"/>
                <w:lang w:val="zh-CN"/>
              </w:rPr>
              <w:t>教师中有严重违反师德行为，或学生中发生欺凌、暴力行为，造成恶劣社会影响。</w:t>
            </w:r>
          </w:p>
        </w:tc>
        <w:tc>
          <w:tcPr>
            <w:tcW w:w="317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480" w:lineRule="exact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spacing w:line="480" w:lineRule="exact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spacing w:line="480" w:lineRule="exact"/>
        <w:rPr>
          <w:rFonts w:ascii="Times New Roman" w:hAnsi="Times New Roman" w:eastAsia="方正仿宋_GBK"/>
          <w:sz w:val="28"/>
          <w:szCs w:val="28"/>
        </w:rPr>
        <w:sectPr>
          <w:pgSz w:w="16838" w:h="11906" w:orient="landscape"/>
          <w:pgMar w:top="1531" w:right="1985" w:bottom="1531" w:left="1985" w:header="851" w:footer="1588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2020-06-23T08:17:35Z</dcterms:created>
  <dc:creator>Administrator</dc:creator>
  <cp:lastModifiedBy>NTKO</cp:lastModifiedBy>
  <dcterms:modified xsi:type="dcterms:W3CDTF">2020-06-23T08:17:46Z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