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 xml:space="preserve">附件： </w:t>
      </w:r>
    </w:p>
    <w:p>
      <w:pPr>
        <w:spacing w:after="240"/>
        <w:ind w:firstLine="643" w:firstLineChars="200"/>
        <w:rPr>
          <w:rFonts w:ascii="宋体" w:hAnsi="宋体" w:cs="宋体"/>
          <w:b/>
          <w:bCs/>
          <w:sz w:val="32"/>
          <w:szCs w:val="32"/>
        </w:rPr>
      </w:pPr>
      <w:bookmarkStart w:id="0" w:name="_GoBack"/>
      <w:r>
        <w:rPr>
          <w:rFonts w:hint="eastAsia" w:ascii="宋体" w:hAnsi="宋体" w:cs="宋体"/>
          <w:b/>
          <w:bCs/>
          <w:sz w:val="32"/>
          <w:szCs w:val="32"/>
        </w:rPr>
        <w:t>淮北市中小学实验室危化品排查整治自查情况汇总表</w:t>
      </w:r>
    </w:p>
    <w:bookmarkEnd w:id="0"/>
    <w:p>
      <w:pPr>
        <w:spacing w:after="240"/>
        <w:ind w:firstLine="321" w:firstLineChars="100"/>
        <w:rPr>
          <w:rFonts w:ascii="宋体" w:hAnsi="宋体" w:cs="宋体"/>
          <w:b/>
          <w:bCs/>
          <w:sz w:val="32"/>
          <w:szCs w:val="32"/>
        </w:rPr>
      </w:pPr>
      <w:r>
        <w:rPr>
          <w:rFonts w:hint="eastAsia" w:ascii="宋体" w:hAnsi="宋体" w:cs="宋体"/>
          <w:b/>
          <w:bCs/>
          <w:sz w:val="32"/>
          <w:szCs w:val="32"/>
        </w:rPr>
        <w:t>单位（学校盖章）：            　填表时间：</w:t>
      </w:r>
    </w:p>
    <w:tbl>
      <w:tblPr>
        <w:tblStyle w:val="2"/>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1067"/>
        <w:gridCol w:w="620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469" w:type="dxa"/>
            <w:vAlign w:val="center"/>
          </w:tcPr>
          <w:p>
            <w:pPr>
              <w:spacing w:line="240" w:lineRule="exact"/>
              <w:jc w:val="center"/>
              <w:rPr>
                <w:rFonts w:ascii="华文仿宋" w:hAnsi="华文仿宋" w:eastAsia="华文仿宋" w:cs="华文仿宋"/>
                <w:sz w:val="24"/>
              </w:rPr>
            </w:pPr>
            <w:r>
              <w:rPr>
                <w:rFonts w:hint="eastAsia" w:ascii="华文仿宋" w:hAnsi="华文仿宋" w:eastAsia="华文仿宋" w:cs="华文仿宋"/>
                <w:b/>
                <w:bCs/>
                <w:sz w:val="24"/>
              </w:rPr>
              <w:t>序号</w:t>
            </w:r>
          </w:p>
        </w:tc>
        <w:tc>
          <w:tcPr>
            <w:tcW w:w="1067" w:type="dxa"/>
            <w:vAlign w:val="center"/>
          </w:tcPr>
          <w:p>
            <w:pPr>
              <w:spacing w:line="240" w:lineRule="exact"/>
              <w:jc w:val="center"/>
              <w:rPr>
                <w:rFonts w:ascii="华文仿宋" w:hAnsi="华文仿宋" w:eastAsia="华文仿宋" w:cs="华文仿宋"/>
                <w:b/>
                <w:bCs/>
                <w:sz w:val="24"/>
              </w:rPr>
            </w:pPr>
            <w:r>
              <w:rPr>
                <w:rFonts w:hint="eastAsia" w:ascii="华文仿宋" w:hAnsi="华文仿宋" w:eastAsia="华文仿宋" w:cs="华文仿宋"/>
                <w:b/>
                <w:bCs/>
                <w:sz w:val="24"/>
              </w:rPr>
              <w:t>整改</w:t>
            </w:r>
          </w:p>
          <w:p>
            <w:pPr>
              <w:spacing w:line="240" w:lineRule="exact"/>
              <w:jc w:val="center"/>
              <w:rPr>
                <w:rFonts w:ascii="华文仿宋" w:hAnsi="华文仿宋" w:eastAsia="华文仿宋" w:cs="华文仿宋"/>
                <w:sz w:val="24"/>
              </w:rPr>
            </w:pPr>
            <w:r>
              <w:rPr>
                <w:rFonts w:hint="eastAsia" w:ascii="华文仿宋" w:hAnsi="华文仿宋" w:eastAsia="华文仿宋" w:cs="华文仿宋"/>
                <w:b/>
                <w:bCs/>
                <w:sz w:val="24"/>
              </w:rPr>
              <w:t>项目</w:t>
            </w:r>
          </w:p>
        </w:tc>
        <w:tc>
          <w:tcPr>
            <w:tcW w:w="6200" w:type="dxa"/>
            <w:vAlign w:val="center"/>
          </w:tcPr>
          <w:p>
            <w:pPr>
              <w:spacing w:line="240" w:lineRule="exact"/>
              <w:jc w:val="center"/>
              <w:rPr>
                <w:rFonts w:ascii="华文仿宋" w:hAnsi="华文仿宋" w:eastAsia="华文仿宋" w:cs="华文仿宋"/>
                <w:sz w:val="24"/>
              </w:rPr>
            </w:pPr>
            <w:r>
              <w:rPr>
                <w:rFonts w:hint="eastAsia" w:ascii="华文仿宋" w:hAnsi="华文仿宋" w:eastAsia="华文仿宋" w:cs="华文仿宋"/>
                <w:b/>
                <w:bCs/>
                <w:sz w:val="24"/>
              </w:rPr>
              <w:t>存在的安全隐患</w:t>
            </w:r>
          </w:p>
        </w:tc>
        <w:tc>
          <w:tcPr>
            <w:tcW w:w="950" w:type="dxa"/>
            <w:vAlign w:val="center"/>
          </w:tcPr>
          <w:p>
            <w:pPr>
              <w:spacing w:line="240" w:lineRule="exact"/>
              <w:jc w:val="center"/>
              <w:rPr>
                <w:rFonts w:ascii="华文仿宋" w:hAnsi="华文仿宋" w:eastAsia="华文仿宋" w:cs="华文仿宋"/>
                <w:sz w:val="24"/>
              </w:rPr>
            </w:pPr>
            <w:r>
              <w:rPr>
                <w:rFonts w:hint="eastAsia" w:ascii="华文仿宋" w:hAnsi="华文仿宋" w:eastAsia="华文仿宋" w:cs="华文仿宋"/>
                <w:b/>
                <w:bCs/>
                <w:sz w:val="24"/>
              </w:rPr>
              <w:t>整改措施及整改时限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Pr>
          <w:p>
            <w:pPr>
              <w:rPr>
                <w:rFonts w:ascii="华文仿宋" w:hAnsi="华文仿宋" w:eastAsia="华文仿宋" w:cs="华文仿宋"/>
                <w:sz w:val="18"/>
                <w:szCs w:val="18"/>
              </w:rPr>
            </w:pPr>
            <w:r>
              <w:rPr>
                <w:rFonts w:hint="eastAsia" w:ascii="华文仿宋" w:hAnsi="华文仿宋" w:eastAsia="华文仿宋" w:cs="华文仿宋"/>
                <w:sz w:val="18"/>
                <w:szCs w:val="18"/>
              </w:rPr>
              <w:t>1</w:t>
            </w:r>
          </w:p>
        </w:tc>
        <w:tc>
          <w:tcPr>
            <w:tcW w:w="1067"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责任机制建立执行情况</w:t>
            </w:r>
          </w:p>
        </w:tc>
        <w:tc>
          <w:tcPr>
            <w:tcW w:w="6200"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实验室是否放置化学废弃物收集桶，并有明显的标记;是 （） 否（）</w:t>
            </w:r>
          </w:p>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是否彻底清查实验室存在的过期和废弃危险化学品;是 （） 否（）；</w:t>
            </w:r>
          </w:p>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过期和废弃危险化学品是否通过社会有资质的单位进行安全处置。</w:t>
            </w:r>
          </w:p>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是 （） 否（）</w:t>
            </w:r>
          </w:p>
        </w:tc>
        <w:tc>
          <w:tcPr>
            <w:tcW w:w="950" w:type="dxa"/>
          </w:tcPr>
          <w:p>
            <w:pPr>
              <w:rPr>
                <w:rFonts w:ascii="华文仿宋" w:hAnsi="华文仿宋" w:eastAsia="华文仿宋"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Pr>
          <w:p>
            <w:pPr>
              <w:rPr>
                <w:rFonts w:ascii="华文仿宋" w:hAnsi="华文仿宋" w:eastAsia="华文仿宋" w:cs="华文仿宋"/>
                <w:sz w:val="18"/>
                <w:szCs w:val="18"/>
              </w:rPr>
            </w:pPr>
            <w:r>
              <w:rPr>
                <w:rFonts w:hint="eastAsia" w:ascii="华文仿宋" w:hAnsi="华文仿宋" w:eastAsia="华文仿宋" w:cs="华文仿宋"/>
                <w:sz w:val="18"/>
                <w:szCs w:val="18"/>
              </w:rPr>
              <w:t>2</w:t>
            </w:r>
          </w:p>
        </w:tc>
        <w:tc>
          <w:tcPr>
            <w:tcW w:w="1067"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设施维护及运行情况</w:t>
            </w:r>
          </w:p>
        </w:tc>
        <w:tc>
          <w:tcPr>
            <w:tcW w:w="6200"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是否建立实验室危险化学品库(柜);是 （） 否（）</w:t>
            </w:r>
          </w:p>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重点部位自动监控、防盗报警、通风、防火防爆设施设备维护及运行情况是否良好；是 （） 否（）</w:t>
            </w:r>
          </w:p>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是否定期检测、维护物防技防设备、设施，确保其状态良好、使用正常。是 （） 否（）</w:t>
            </w:r>
          </w:p>
        </w:tc>
        <w:tc>
          <w:tcPr>
            <w:tcW w:w="950" w:type="dxa"/>
          </w:tcPr>
          <w:p>
            <w:pPr>
              <w:rPr>
                <w:rFonts w:ascii="华文仿宋" w:hAnsi="华文仿宋" w:eastAsia="华文仿宋"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Pr>
          <w:p>
            <w:pPr>
              <w:rPr>
                <w:rFonts w:ascii="华文仿宋" w:hAnsi="华文仿宋" w:eastAsia="华文仿宋" w:cs="华文仿宋"/>
                <w:sz w:val="18"/>
                <w:szCs w:val="18"/>
              </w:rPr>
            </w:pPr>
            <w:r>
              <w:rPr>
                <w:rFonts w:hint="eastAsia" w:ascii="华文仿宋" w:hAnsi="华文仿宋" w:eastAsia="华文仿宋" w:cs="华文仿宋"/>
                <w:sz w:val="18"/>
                <w:szCs w:val="18"/>
              </w:rPr>
              <w:t>3</w:t>
            </w:r>
          </w:p>
        </w:tc>
        <w:tc>
          <w:tcPr>
            <w:tcW w:w="1067"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危化品管理和使用情况</w:t>
            </w:r>
          </w:p>
        </w:tc>
        <w:tc>
          <w:tcPr>
            <w:tcW w:w="6200"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是否建立实验室危险化学品“双人、双锁、双账”等安全管理规章制度、操作规范和安全管理记录;是 （） 否（）</w:t>
            </w:r>
          </w:p>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是否严格按照要求严格分类、定位、定点有序存放;是否进行危险化学品管理及重点部位全方位的排查摸底;是 （） 否（）</w:t>
            </w:r>
          </w:p>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是否有危险化学品的种类、数量详细清单;是否建立从认购、领用、使用、回收、销毁全过程的记录和控制制度;是 （） 否（）</w:t>
            </w:r>
          </w:p>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危险化学品台账与使用登记账、库存物资之间是否账账相符、账物相符，是否按规定到属地公安部门登记备案。是 （） 否（）</w:t>
            </w:r>
            <w:r>
              <w:rPr>
                <w:rFonts w:hint="eastAsia" w:ascii="华文仿宋" w:hAnsi="华文仿宋" w:eastAsia="华文仿宋" w:cs="华文仿宋"/>
                <w:sz w:val="18"/>
                <w:szCs w:val="18"/>
              </w:rPr>
              <w:br w:type="textWrapping"/>
            </w:r>
          </w:p>
        </w:tc>
        <w:tc>
          <w:tcPr>
            <w:tcW w:w="950" w:type="dxa"/>
          </w:tcPr>
          <w:p>
            <w:pPr>
              <w:rPr>
                <w:rFonts w:ascii="华文仿宋" w:hAnsi="华文仿宋" w:eastAsia="华文仿宋"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Pr>
          <w:p>
            <w:pPr>
              <w:rPr>
                <w:rFonts w:ascii="华文仿宋" w:hAnsi="华文仿宋" w:eastAsia="华文仿宋" w:cs="华文仿宋"/>
                <w:sz w:val="18"/>
                <w:szCs w:val="18"/>
              </w:rPr>
            </w:pPr>
            <w:r>
              <w:rPr>
                <w:rFonts w:hint="eastAsia" w:ascii="华文仿宋" w:hAnsi="华文仿宋" w:eastAsia="华文仿宋" w:cs="华文仿宋"/>
                <w:sz w:val="18"/>
                <w:szCs w:val="18"/>
              </w:rPr>
              <w:t>4</w:t>
            </w:r>
          </w:p>
        </w:tc>
        <w:tc>
          <w:tcPr>
            <w:tcW w:w="1067"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从业人员教育培训情况。</w:t>
            </w:r>
          </w:p>
        </w:tc>
        <w:tc>
          <w:tcPr>
            <w:tcW w:w="6200"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是否开展对实验室危险化学品管理人员和师生进行危险化学品安全管理使用意识、操作规程、安全技能、应急处理等的定期培训。是 （） 否（）</w:t>
            </w:r>
            <w:r>
              <w:rPr>
                <w:rFonts w:hint="eastAsia" w:ascii="华文仿宋" w:hAnsi="华文仿宋" w:eastAsia="华文仿宋" w:cs="华文仿宋"/>
                <w:sz w:val="18"/>
                <w:szCs w:val="18"/>
              </w:rPr>
              <w:br w:type="textWrapping"/>
            </w:r>
          </w:p>
        </w:tc>
        <w:tc>
          <w:tcPr>
            <w:tcW w:w="950" w:type="dxa"/>
          </w:tcPr>
          <w:p>
            <w:pPr>
              <w:rPr>
                <w:rFonts w:ascii="华文仿宋" w:hAnsi="华文仿宋" w:eastAsia="华文仿宋"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Pr>
          <w:p>
            <w:pPr>
              <w:rPr>
                <w:rFonts w:ascii="华文仿宋" w:hAnsi="华文仿宋" w:eastAsia="华文仿宋" w:cs="华文仿宋"/>
                <w:sz w:val="18"/>
                <w:szCs w:val="18"/>
              </w:rPr>
            </w:pPr>
            <w:r>
              <w:rPr>
                <w:rFonts w:hint="eastAsia" w:ascii="华文仿宋" w:hAnsi="华文仿宋" w:eastAsia="华文仿宋" w:cs="华文仿宋"/>
                <w:sz w:val="18"/>
                <w:szCs w:val="18"/>
              </w:rPr>
              <w:t>5</w:t>
            </w:r>
          </w:p>
        </w:tc>
        <w:tc>
          <w:tcPr>
            <w:tcW w:w="1067"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防护设施和防护用品配置情况。</w:t>
            </w:r>
          </w:p>
        </w:tc>
        <w:tc>
          <w:tcPr>
            <w:tcW w:w="6200"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是否配备安全保护用品，包括抽排风设施、眼睛冲洗设施、消防灭火设施等。是 （） 否（）</w:t>
            </w:r>
          </w:p>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是否配备个人安全防护用品，包括防护服、呼吸防护用品、护目镜、化学安全防护手套等。是 （） 否（）</w:t>
            </w:r>
            <w:r>
              <w:rPr>
                <w:rFonts w:hint="eastAsia" w:ascii="华文仿宋" w:hAnsi="华文仿宋" w:eastAsia="华文仿宋" w:cs="华文仿宋"/>
                <w:sz w:val="18"/>
                <w:szCs w:val="18"/>
              </w:rPr>
              <w:br w:type="textWrapping"/>
            </w:r>
          </w:p>
        </w:tc>
        <w:tc>
          <w:tcPr>
            <w:tcW w:w="950" w:type="dxa"/>
          </w:tcPr>
          <w:p>
            <w:pPr>
              <w:rPr>
                <w:rFonts w:ascii="华文仿宋" w:hAnsi="华文仿宋" w:eastAsia="华文仿宋"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Pr>
          <w:p>
            <w:pPr>
              <w:rPr>
                <w:rFonts w:ascii="华文仿宋" w:hAnsi="华文仿宋" w:eastAsia="华文仿宋" w:cs="华文仿宋"/>
                <w:sz w:val="18"/>
                <w:szCs w:val="18"/>
              </w:rPr>
            </w:pPr>
            <w:r>
              <w:rPr>
                <w:rFonts w:hint="eastAsia" w:ascii="华文仿宋" w:hAnsi="华文仿宋" w:eastAsia="华文仿宋" w:cs="华文仿宋"/>
                <w:sz w:val="18"/>
                <w:szCs w:val="18"/>
              </w:rPr>
              <w:t>6</w:t>
            </w:r>
          </w:p>
        </w:tc>
        <w:tc>
          <w:tcPr>
            <w:tcW w:w="1067"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防护设施和防护用品配置情况。</w:t>
            </w:r>
          </w:p>
        </w:tc>
        <w:tc>
          <w:tcPr>
            <w:tcW w:w="6200"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是否配备安全保护用品，包括抽排风设施、眼睛冲洗设施、消防灭火设施等。是 （） 否（）是否配备个人安全防护用品，包括防护服、呼吸防护用品、护目镜、化学安全防护手套等。是 （） 否（）</w:t>
            </w:r>
            <w:r>
              <w:rPr>
                <w:rFonts w:hint="eastAsia" w:ascii="华文仿宋" w:hAnsi="华文仿宋" w:eastAsia="华文仿宋" w:cs="华文仿宋"/>
                <w:sz w:val="18"/>
                <w:szCs w:val="18"/>
              </w:rPr>
              <w:br w:type="textWrapping"/>
            </w:r>
          </w:p>
        </w:tc>
        <w:tc>
          <w:tcPr>
            <w:tcW w:w="950" w:type="dxa"/>
          </w:tcPr>
          <w:p>
            <w:pPr>
              <w:rPr>
                <w:rFonts w:ascii="华文仿宋" w:hAnsi="华文仿宋" w:eastAsia="华文仿宋" w:cs="华文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Pr>
          <w:p>
            <w:pPr>
              <w:rPr>
                <w:rFonts w:ascii="华文仿宋" w:hAnsi="华文仿宋" w:eastAsia="华文仿宋" w:cs="华文仿宋"/>
                <w:sz w:val="18"/>
                <w:szCs w:val="18"/>
              </w:rPr>
            </w:pPr>
            <w:r>
              <w:rPr>
                <w:rFonts w:hint="eastAsia" w:ascii="华文仿宋" w:hAnsi="华文仿宋" w:eastAsia="华文仿宋" w:cs="华文仿宋"/>
                <w:sz w:val="18"/>
                <w:szCs w:val="18"/>
              </w:rPr>
              <w:t>7</w:t>
            </w:r>
          </w:p>
        </w:tc>
        <w:tc>
          <w:tcPr>
            <w:tcW w:w="1067"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危险化学品规范处置情况。</w:t>
            </w:r>
          </w:p>
        </w:tc>
        <w:tc>
          <w:tcPr>
            <w:tcW w:w="6200" w:type="dxa"/>
          </w:tcPr>
          <w:p>
            <w:pPr>
              <w:spacing w:line="280" w:lineRule="exact"/>
              <w:rPr>
                <w:rFonts w:ascii="华文仿宋" w:hAnsi="华文仿宋" w:eastAsia="华文仿宋" w:cs="华文仿宋"/>
                <w:sz w:val="18"/>
                <w:szCs w:val="18"/>
              </w:rPr>
            </w:pPr>
            <w:r>
              <w:rPr>
                <w:rFonts w:hint="eastAsia" w:ascii="华文仿宋" w:hAnsi="华文仿宋" w:eastAsia="华文仿宋" w:cs="华文仿宋"/>
                <w:sz w:val="18"/>
                <w:szCs w:val="18"/>
              </w:rPr>
              <w:t> 实验室是否放置化学废弃物收集桶，并有明显的标记;是否彻底清查实验室存在的过期和废弃危险化学品;过期和废弃危险化学品是否通过社会有资质的单位进行安全处置。</w:t>
            </w:r>
            <w:r>
              <w:rPr>
                <w:rFonts w:hint="eastAsia" w:ascii="华文仿宋" w:hAnsi="华文仿宋" w:eastAsia="华文仿宋" w:cs="华文仿宋"/>
                <w:sz w:val="18"/>
                <w:szCs w:val="18"/>
              </w:rPr>
              <w:br w:type="textWrapping"/>
            </w:r>
          </w:p>
        </w:tc>
        <w:tc>
          <w:tcPr>
            <w:tcW w:w="950" w:type="dxa"/>
          </w:tcPr>
          <w:p>
            <w:pPr>
              <w:rPr>
                <w:rFonts w:ascii="华文仿宋" w:hAnsi="华文仿宋" w:eastAsia="华文仿宋" w:cs="华文仿宋"/>
                <w:sz w:val="18"/>
                <w:szCs w:val="18"/>
              </w:rPr>
            </w:pPr>
          </w:p>
        </w:tc>
      </w:tr>
    </w:tbl>
    <w:p>
      <w:pPr>
        <w:ind w:firstLine="360" w:firstLineChars="200"/>
        <w:rPr>
          <w:rFonts w:ascii="华文仿宋" w:hAnsi="华文仿宋" w:eastAsia="华文仿宋" w:cs="华文仿宋"/>
          <w:sz w:val="18"/>
          <w:szCs w:val="18"/>
        </w:rPr>
      </w:pPr>
      <w:r>
        <w:rPr>
          <w:rFonts w:hint="eastAsia" w:ascii="华文仿宋" w:hAnsi="华文仿宋" w:eastAsia="华文仿宋" w:cs="华文仿宋"/>
          <w:sz w:val="18"/>
          <w:szCs w:val="18"/>
        </w:rPr>
        <w:t>填报说明:在存在问题是 （） 否（）后画对号 “√”，并整改措施及整改时限。</w:t>
      </w:r>
    </w:p>
    <w:p>
      <w:pPr>
        <w:ind w:firstLine="420" w:firstLineChars="200"/>
        <w:rPr>
          <w:rFonts w:ascii="华文仿宋" w:hAnsi="华文仿宋" w:eastAsia="华文仿宋" w:cs="华文仿宋"/>
          <w:b/>
          <w:bCs/>
          <w:szCs w:val="21"/>
        </w:rPr>
      </w:pPr>
      <w:r>
        <w:rPr>
          <w:rFonts w:hint="eastAsia" w:ascii="华文仿宋" w:hAnsi="华文仿宋" w:eastAsia="华文仿宋" w:cs="华文仿宋"/>
          <w:b/>
          <w:bCs/>
          <w:szCs w:val="21"/>
        </w:rPr>
        <w:t>填表人：                                            学校领导签字：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54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2020-05-27T08:57:47Z</dcterms:created>
  <dc:creator>Administrator</dc:creator>
  <cp:lastModifiedBy>NTKO</cp:lastModifiedBy>
  <dcterms:modified xsi:type="dcterms:W3CDTF">2020-05-27T08:58:10Z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