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jc w:val="both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 w:eastAsia="zh-CN" w:bidi="ar"/>
        </w:rPr>
        <w:t>附件三</w:t>
      </w:r>
    </w:p>
    <w:p>
      <w:pPr>
        <w:pStyle w:val="2"/>
        <w:bidi w:val="0"/>
        <w:spacing w:line="240" w:lineRule="auto"/>
        <w:jc w:val="center"/>
        <w:rPr>
          <w:sz w:val="32"/>
          <w:szCs w:val="18"/>
        </w:rPr>
      </w:pPr>
      <w:bookmarkStart w:id="0" w:name="_GoBack"/>
      <w:r>
        <w:rPr>
          <w:rFonts w:hint="eastAsia"/>
          <w:sz w:val="32"/>
          <w:szCs w:val="18"/>
          <w:lang w:val="en-US" w:eastAsia="zh-CN"/>
        </w:rPr>
        <w:t>承诺函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致：淮北市第一中学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我公司承诺：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所报方案产品总价不突破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color w:val="333333"/>
          <w:sz w:val="24"/>
          <w:szCs w:val="24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highlight w:val="none"/>
          <w:shd w:val="clear" w:color="auto" w:fill="FFFFFF"/>
        </w:rPr>
        <w:t>0万元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。若被发现存在任何虚假、隐瞒情况，我公司承担由此产生的一切后果。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供应商盖章：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期：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2020-03-24T10:26:49Z</dcterms:created>
  <dc:creator>Administrator</dc:creator>
  <cp:lastModifiedBy>NTKO</cp:lastModifiedBy>
  <dcterms:modified xsi:type="dcterms:W3CDTF">2020-03-24T10:26:57Z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